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A0" w:rsidRDefault="009B3DA0" w:rsidP="009B3DA0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>
        <w:object w:dxaOrig="811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pt" o:ole="" filled="t">
            <v:fill opacity="0" color2="black"/>
            <v:imagedata r:id="rId6" o:title="" croptop="-61f" cropbottom="-61f" cropleft="-80f" cropright="-80f"/>
          </v:shape>
          <o:OLEObject Type="Embed" ProgID="Word.Picture.8" ShapeID="_x0000_i1025" DrawAspect="Content" ObjectID="_1654599261" r:id="rId7"/>
        </w:object>
      </w:r>
    </w:p>
    <w:p w:rsidR="009B3DA0" w:rsidRDefault="009B3DA0" w:rsidP="009B3DA0">
      <w:pPr>
        <w:pStyle w:val="a3"/>
        <w:spacing w:before="0" w:after="0"/>
        <w:ind w:firstLine="284"/>
        <w:jc w:val="center"/>
        <w:rPr>
          <w:rFonts w:ascii="Times New Roman" w:hAnsi="Times New Roman" w:cs="Times New Roman"/>
        </w:rPr>
      </w:pPr>
    </w:p>
    <w:p w:rsidR="009B3DA0" w:rsidRDefault="009B3DA0" w:rsidP="009B3DA0">
      <w:pPr>
        <w:pStyle w:val="a3"/>
        <w:spacing w:before="0" w:after="0"/>
        <w:jc w:val="center"/>
      </w:pPr>
      <w:r>
        <w:rPr>
          <w:rFonts w:ascii="Times New Roman" w:hAnsi="Times New Roman" w:cs="Times New Roman"/>
        </w:rPr>
        <w:t>АДМИНИСТРАЦИЯ ТАМБОВСКОЙ ОБЛАСТИ</w:t>
      </w:r>
    </w:p>
    <w:p w:rsidR="009B3DA0" w:rsidRDefault="009B3DA0" w:rsidP="009B3DA0">
      <w:pPr>
        <w:pStyle w:val="a3"/>
        <w:spacing w:before="0" w:after="0"/>
        <w:jc w:val="center"/>
      </w:pPr>
      <w:r>
        <w:rPr>
          <w:rFonts w:ascii="Times New Roman" w:hAnsi="Times New Roman" w:cs="Times New Roman"/>
        </w:rPr>
        <w:t xml:space="preserve">УПРАВЛЕНИЕ ОБРАЗОВАНИЯ И НАУКИ </w:t>
      </w:r>
    </w:p>
    <w:p w:rsidR="009B3DA0" w:rsidRDefault="009B3DA0" w:rsidP="009B3DA0">
      <w:pPr>
        <w:pStyle w:val="a3"/>
        <w:spacing w:before="0" w:after="0"/>
        <w:jc w:val="center"/>
      </w:pPr>
      <w:r>
        <w:rPr>
          <w:rFonts w:ascii="Times New Roman" w:hAnsi="Times New Roman" w:cs="Times New Roman"/>
        </w:rPr>
        <w:t>ТАМБОВСКОЙ ОБЛАСТИ</w:t>
      </w:r>
    </w:p>
    <w:p w:rsidR="009B3DA0" w:rsidRDefault="009B3DA0" w:rsidP="009B3DA0">
      <w:pPr>
        <w:pStyle w:val="a3"/>
        <w:spacing w:before="0" w:after="0"/>
        <w:jc w:val="center"/>
        <w:rPr>
          <w:rFonts w:ascii="Times New Roman" w:hAnsi="Times New Roman" w:cs="Times New Roman"/>
        </w:rPr>
      </w:pPr>
    </w:p>
    <w:p w:rsidR="009B3DA0" w:rsidRDefault="009B3DA0" w:rsidP="009B3DA0">
      <w:pPr>
        <w:jc w:val="center"/>
      </w:pPr>
      <w:r>
        <w:rPr>
          <w:rFonts w:ascii="Times New Roman" w:hAnsi="Times New Roman" w:cs="Times New Roman"/>
          <w:sz w:val="28"/>
        </w:rPr>
        <w:t>П Р И К А З</w:t>
      </w:r>
    </w:p>
    <w:p w:rsidR="009B3DA0" w:rsidRDefault="009B3DA0" w:rsidP="009B3DA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3152"/>
        <w:gridCol w:w="3152"/>
        <w:gridCol w:w="3152"/>
      </w:tblGrid>
      <w:tr w:rsidR="009B3DA0" w:rsidTr="009E1E5A">
        <w:tc>
          <w:tcPr>
            <w:tcW w:w="3152" w:type="dxa"/>
            <w:shd w:val="clear" w:color="auto" w:fill="auto"/>
          </w:tcPr>
          <w:p w:rsidR="009B3DA0" w:rsidRDefault="006249A0" w:rsidP="009E1E5A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23.06.2020</w:t>
            </w:r>
          </w:p>
        </w:tc>
        <w:tc>
          <w:tcPr>
            <w:tcW w:w="3152" w:type="dxa"/>
            <w:shd w:val="clear" w:color="auto" w:fill="auto"/>
          </w:tcPr>
          <w:p w:rsidR="009B3DA0" w:rsidRDefault="009B3DA0" w:rsidP="009E1E5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г. Тамбов</w:t>
            </w:r>
          </w:p>
        </w:tc>
        <w:tc>
          <w:tcPr>
            <w:tcW w:w="3152" w:type="dxa"/>
            <w:shd w:val="clear" w:color="auto" w:fill="auto"/>
          </w:tcPr>
          <w:p w:rsidR="009B3DA0" w:rsidRPr="004240EA" w:rsidRDefault="009B3DA0" w:rsidP="009E1E5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249A0">
              <w:rPr>
                <w:rFonts w:ascii="Times New Roman" w:hAnsi="Times New Roman" w:cs="Times New Roman"/>
              </w:rPr>
              <w:t>1334</w:t>
            </w:r>
          </w:p>
        </w:tc>
      </w:tr>
    </w:tbl>
    <w:p w:rsidR="009B3DA0" w:rsidRDefault="009B3DA0" w:rsidP="009B3DA0">
      <w:pPr>
        <w:autoSpaceDE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3DA0" w:rsidRDefault="009B3DA0" w:rsidP="009B3DA0">
      <w:pPr>
        <w:autoSpaceDE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3DA0" w:rsidRPr="001F78AE" w:rsidRDefault="001F78AE" w:rsidP="009B3DA0">
      <w:p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  <w:color w:val="000000"/>
          <w:sz w:val="28"/>
          <w:szCs w:val="28"/>
        </w:rPr>
        <w:t>О реализации мероприятий по созданию и функционированию регионально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центра детско-юношеского туризма</w:t>
      </w:r>
    </w:p>
    <w:p w:rsidR="009B3DA0" w:rsidRDefault="009B3DA0" w:rsidP="009B3DA0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3DA0" w:rsidRPr="009B3DA0" w:rsidRDefault="001F78AE" w:rsidP="009B3DA0">
      <w:pPr>
        <w:ind w:firstLine="709"/>
        <w:jc w:val="both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  <w:sz w:val="28"/>
          <w:szCs w:val="28"/>
        </w:rPr>
        <w:t>Во исполнение</w:t>
      </w:r>
      <w:r w:rsidR="009B3DA0" w:rsidRPr="009B3DA0">
        <w:rPr>
          <w:rFonts w:ascii="Times New Roman" w:hAnsi="Times New Roman" w:cs="Times New Roman"/>
          <w:sz w:val="28"/>
          <w:szCs w:val="28"/>
        </w:rPr>
        <w:t xml:space="preserve"> приказа управления образования и науки области от 05.06.2020 №1240 «О создании регионального центра детско-юношеского туризма» ПРИКАЗЫВАЮ:</w:t>
      </w:r>
    </w:p>
    <w:p w:rsidR="009B3DA0" w:rsidRDefault="009B3DA0" w:rsidP="009B3DA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деятельности регионального центра детско-юношеского туризма (далее – Центр) (Приложение 1).</w:t>
      </w:r>
    </w:p>
    <w:p w:rsidR="009B3DA0" w:rsidRDefault="009B3DA0" w:rsidP="009B3DA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B3DA0">
        <w:rPr>
          <w:rFonts w:ascii="Times New Roman" w:hAnsi="Times New Roman" w:cs="Times New Roman"/>
          <w:sz w:val="28"/>
          <w:szCs w:val="28"/>
        </w:rPr>
        <w:t>комплекс мер («дорожн</w:t>
      </w:r>
      <w:r w:rsidR="001F78AE">
        <w:rPr>
          <w:rFonts w:ascii="Times New Roman" w:hAnsi="Times New Roman" w:cs="Times New Roman"/>
          <w:sz w:val="28"/>
          <w:szCs w:val="28"/>
        </w:rPr>
        <w:t>ую</w:t>
      </w:r>
      <w:r w:rsidRPr="009B3DA0">
        <w:rPr>
          <w:rFonts w:ascii="Times New Roman" w:hAnsi="Times New Roman" w:cs="Times New Roman"/>
          <w:sz w:val="28"/>
          <w:szCs w:val="28"/>
        </w:rPr>
        <w:t xml:space="preserve"> карт</w:t>
      </w:r>
      <w:r w:rsidR="001F78AE">
        <w:rPr>
          <w:rFonts w:ascii="Times New Roman" w:hAnsi="Times New Roman" w:cs="Times New Roman"/>
          <w:sz w:val="28"/>
          <w:szCs w:val="28"/>
        </w:rPr>
        <w:t>у</w:t>
      </w:r>
      <w:r w:rsidRPr="009B3DA0">
        <w:rPr>
          <w:rFonts w:ascii="Times New Roman" w:hAnsi="Times New Roman" w:cs="Times New Roman"/>
          <w:sz w:val="28"/>
          <w:szCs w:val="28"/>
        </w:rPr>
        <w:t xml:space="preserve">») </w:t>
      </w:r>
      <w:r w:rsidRPr="009B3DA0">
        <w:rPr>
          <w:rFonts w:ascii="Times New Roman" w:eastAsia="Calibri" w:hAnsi="Times New Roman" w:cs="Times New Roman"/>
          <w:sz w:val="28"/>
          <w:szCs w:val="28"/>
          <w:lang w:eastAsia="en-US"/>
        </w:rPr>
        <w:t>по созданию и функционированию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</w:t>
      </w:r>
      <w:r w:rsidRPr="009B3D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1F78AE" w:rsidRPr="001F78AE" w:rsidRDefault="001F78AE" w:rsidP="009B3DA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AE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органов местного самоуправления, осуществляющих управление в сфере образования г. Мичуринска (Климкин), г. </w:t>
      </w:r>
      <w:r>
        <w:rPr>
          <w:rFonts w:ascii="Times New Roman" w:hAnsi="Times New Roman" w:cs="Times New Roman"/>
          <w:sz w:val="28"/>
          <w:szCs w:val="28"/>
        </w:rPr>
        <w:t>Уварово</w:t>
      </w:r>
      <w:r w:rsidRPr="001F78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Нечаева</w:t>
      </w:r>
      <w:r w:rsidRPr="001F78A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Бондарского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F7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Инжавинского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(Пятых),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(Косарева) районов,</w:t>
      </w:r>
      <w:r w:rsidRPr="001F78AE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ам ТОГБОУ ДО «Областная детско-юношеская спортивная школа» (Трапезников),</w:t>
      </w:r>
      <w:r w:rsidRPr="001F78AE">
        <w:rPr>
          <w:rFonts w:ascii="Times New Roman" w:hAnsi="Times New Roman" w:cs="Times New Roman"/>
          <w:sz w:val="28"/>
          <w:szCs w:val="28"/>
        </w:rPr>
        <w:t xml:space="preserve"> ТОГБОУ ДО «Центр развития творчества детей и юношества» (Трунов) обеспечить выполнение мероприятий по созданию и функционированию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F78A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комплексом мер («дорожной картой») и положением.</w:t>
      </w:r>
    </w:p>
    <w:p w:rsidR="009B3DA0" w:rsidRDefault="009B3DA0" w:rsidP="009B3DA0">
      <w:pPr>
        <w:pStyle w:val="a7"/>
        <w:numPr>
          <w:ilvl w:val="0"/>
          <w:numId w:val="1"/>
        </w:numPr>
        <w:ind w:left="0" w:firstLine="709"/>
        <w:jc w:val="both"/>
      </w:pPr>
      <w:r w:rsidRPr="00B93F76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B93F76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возложить на первого заместителя начальника управления Н.В.Мордовкину</w:t>
      </w:r>
      <w:r w:rsidRPr="00B93F76">
        <w:rPr>
          <w:rFonts w:ascii="Times New Roman" w:hAnsi="Times New Roman"/>
          <w:sz w:val="28"/>
          <w:szCs w:val="28"/>
        </w:rPr>
        <w:t>.</w:t>
      </w:r>
    </w:p>
    <w:p w:rsidR="009B3DA0" w:rsidRDefault="009B3DA0" w:rsidP="009B3DA0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DA0" w:rsidRPr="00CD1A63" w:rsidRDefault="009B3DA0" w:rsidP="009B3DA0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A0" w:rsidRDefault="009B3DA0" w:rsidP="009B3DA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Т.П.Котельникова</w:t>
      </w:r>
    </w:p>
    <w:p w:rsidR="009B3DA0" w:rsidRDefault="009B3DA0" w:rsidP="009B3DA0">
      <w:pPr>
        <w:spacing w:line="240" w:lineRule="atLeast"/>
        <w:jc w:val="both"/>
      </w:pPr>
    </w:p>
    <w:p w:rsidR="009B3DA0" w:rsidRDefault="009B3DA0" w:rsidP="009B3DA0">
      <w:pPr>
        <w:spacing w:line="240" w:lineRule="atLeast"/>
        <w:jc w:val="both"/>
      </w:pPr>
    </w:p>
    <w:p w:rsidR="009B3DA0" w:rsidRDefault="009B3DA0" w:rsidP="009B3DA0">
      <w:pPr>
        <w:spacing w:line="240" w:lineRule="atLeast"/>
        <w:jc w:val="both"/>
      </w:pPr>
    </w:p>
    <w:p w:rsidR="009B3DA0" w:rsidRDefault="009B3DA0" w:rsidP="009B3DA0">
      <w:pPr>
        <w:spacing w:line="240" w:lineRule="atLeast"/>
        <w:jc w:val="both"/>
      </w:pPr>
    </w:p>
    <w:p w:rsidR="009B3DA0" w:rsidRDefault="009B3DA0" w:rsidP="009B3DA0">
      <w:pPr>
        <w:spacing w:line="240" w:lineRule="atLeast"/>
        <w:jc w:val="both"/>
      </w:pPr>
    </w:p>
    <w:p w:rsidR="009B3DA0" w:rsidRDefault="009B3DA0" w:rsidP="009B3DA0">
      <w:pPr>
        <w:spacing w:line="240" w:lineRule="atLeast"/>
        <w:jc w:val="both"/>
      </w:pPr>
    </w:p>
    <w:p w:rsidR="009B3DA0" w:rsidRDefault="009B3DA0" w:rsidP="009B3DA0">
      <w:pPr>
        <w:spacing w:line="240" w:lineRule="atLeast"/>
        <w:jc w:val="both"/>
      </w:pPr>
    </w:p>
    <w:p w:rsidR="009B3DA0" w:rsidRDefault="009B3DA0" w:rsidP="009B3DA0">
      <w:pPr>
        <w:spacing w:line="240" w:lineRule="atLeast"/>
        <w:jc w:val="both"/>
      </w:pPr>
    </w:p>
    <w:p w:rsidR="00291D77" w:rsidRDefault="00291D77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D77" w:rsidRDefault="00291D77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D77" w:rsidRDefault="00291D77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D77" w:rsidRDefault="00291D77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D77" w:rsidRDefault="00291D77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D77" w:rsidRDefault="00291D77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D77" w:rsidRDefault="00291D77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D77" w:rsidRDefault="00291D77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D77" w:rsidRDefault="00291D77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A59" w:rsidRDefault="00291A59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A59" w:rsidRDefault="00291A59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A59" w:rsidRDefault="00291A59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A59" w:rsidRDefault="00291A59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A59" w:rsidRDefault="00291A59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A59" w:rsidRDefault="00291A59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A59" w:rsidRDefault="00291A59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291A59" w:rsidRDefault="00291A59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3DA0" w:rsidRPr="00BA394D" w:rsidRDefault="00291A59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DA0" w:rsidRPr="00BA394D">
        <w:rPr>
          <w:rFonts w:ascii="Times New Roman" w:hAnsi="Times New Roman" w:cs="Times New Roman"/>
          <w:sz w:val="28"/>
          <w:szCs w:val="28"/>
        </w:rPr>
        <w:t xml:space="preserve">ервый заместитель начальника управления </w:t>
      </w:r>
    </w:p>
    <w:p w:rsidR="009B3DA0" w:rsidRPr="00BA394D" w:rsidRDefault="009B3DA0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BA394D">
        <w:rPr>
          <w:rFonts w:ascii="Times New Roman" w:hAnsi="Times New Roman" w:cs="Times New Roman"/>
          <w:sz w:val="28"/>
          <w:szCs w:val="28"/>
        </w:rPr>
        <w:t>______________  Н.В.Мордовкина</w:t>
      </w:r>
    </w:p>
    <w:p w:rsidR="009B3DA0" w:rsidRPr="00BA394D" w:rsidRDefault="009B3DA0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3DA0" w:rsidRPr="00BA394D" w:rsidRDefault="009B3DA0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B3DA0" w:rsidRPr="00BA394D" w:rsidRDefault="009B3DA0" w:rsidP="009B3DA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394D">
        <w:rPr>
          <w:rFonts w:ascii="Times New Roman" w:hAnsi="Times New Roman" w:cs="Times New Roman"/>
          <w:sz w:val="28"/>
          <w:szCs w:val="28"/>
        </w:rPr>
        <w:t>ачальник  отдела дополнительного</w:t>
      </w:r>
    </w:p>
    <w:p w:rsidR="009B3DA0" w:rsidRPr="00BA394D" w:rsidRDefault="009B3DA0" w:rsidP="009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394D">
        <w:rPr>
          <w:rFonts w:ascii="Times New Roman" w:hAnsi="Times New Roman" w:cs="Times New Roman"/>
          <w:sz w:val="28"/>
          <w:szCs w:val="28"/>
        </w:rPr>
        <w:t xml:space="preserve">образования и воспитания </w:t>
      </w:r>
    </w:p>
    <w:p w:rsidR="009B3DA0" w:rsidRPr="00BA394D" w:rsidRDefault="009B3DA0" w:rsidP="009B3DA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A394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Л.Н.Герасимова</w:t>
      </w:r>
      <w:proofErr w:type="spellEnd"/>
    </w:p>
    <w:p w:rsidR="009B3DA0" w:rsidRPr="00BA394D" w:rsidRDefault="009B3DA0" w:rsidP="009B3DA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3839" w:type="dxa"/>
        <w:tblInd w:w="52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4"/>
        <w:gridCol w:w="1065"/>
      </w:tblGrid>
      <w:tr w:rsidR="009B3DA0" w:rsidRPr="00792FB7" w:rsidTr="009E1E5A">
        <w:tc>
          <w:tcPr>
            <w:tcW w:w="2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DA0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B3DA0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B3DA0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B3DA0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B3DA0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B3DA0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  <w:r w:rsidRPr="00792FB7">
              <w:rPr>
                <w:sz w:val="28"/>
                <w:szCs w:val="28"/>
              </w:rPr>
              <w:t>Расчет рассылки:</w:t>
            </w:r>
          </w:p>
          <w:p w:rsidR="009B3DA0" w:rsidRPr="00792FB7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DA0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B3DA0" w:rsidRPr="00A0758C" w:rsidRDefault="009B3DA0" w:rsidP="009E1E5A">
            <w:pPr>
              <w:ind w:left="203"/>
            </w:pPr>
          </w:p>
        </w:tc>
      </w:tr>
      <w:tr w:rsidR="009B3DA0" w:rsidRPr="00792FB7" w:rsidTr="009E1E5A">
        <w:tc>
          <w:tcPr>
            <w:tcW w:w="2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DA0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Н.В.Мордовкиной      -</w:t>
            </w:r>
          </w:p>
          <w:p w:rsidR="009B3DA0" w:rsidRPr="00792FB7" w:rsidRDefault="009B3DA0" w:rsidP="009E1E5A">
            <w:pPr>
              <w:pStyle w:val="TableContents"/>
              <w:tabs>
                <w:tab w:val="left" w:pos="2625"/>
                <w:tab w:val="right" w:pos="2774"/>
              </w:tabs>
              <w:jc w:val="both"/>
              <w:rPr>
                <w:sz w:val="28"/>
                <w:szCs w:val="28"/>
              </w:rPr>
            </w:pPr>
            <w:r w:rsidRPr="00792FB7">
              <w:rPr>
                <w:sz w:val="28"/>
                <w:szCs w:val="28"/>
              </w:rPr>
              <w:t>Л.Н. Герасимовой</w:t>
            </w:r>
            <w:r>
              <w:rPr>
                <w:sz w:val="28"/>
                <w:szCs w:val="28"/>
              </w:rPr>
              <w:tab/>
              <w:t>-</w:t>
            </w: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DA0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  <w:r w:rsidRPr="00792FB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Pr="00792FB7">
              <w:rPr>
                <w:sz w:val="28"/>
                <w:szCs w:val="28"/>
              </w:rPr>
              <w:t>экз.</w:t>
            </w:r>
          </w:p>
          <w:p w:rsidR="009B3DA0" w:rsidRPr="00792FB7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экз. </w:t>
            </w:r>
          </w:p>
        </w:tc>
      </w:tr>
      <w:tr w:rsidR="009B3DA0" w:rsidRPr="00792FB7" w:rsidTr="009E1E5A">
        <w:tc>
          <w:tcPr>
            <w:tcW w:w="2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DA0" w:rsidRPr="00792FB7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Трапезникову   -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DA0" w:rsidRPr="00792FB7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2FB7">
              <w:rPr>
                <w:sz w:val="28"/>
                <w:szCs w:val="28"/>
              </w:rPr>
              <w:t>1 экз.</w:t>
            </w:r>
          </w:p>
        </w:tc>
      </w:tr>
      <w:tr w:rsidR="009B3DA0" w:rsidRPr="00792FB7" w:rsidTr="009E1E5A">
        <w:tc>
          <w:tcPr>
            <w:tcW w:w="2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DA0" w:rsidRPr="00792FB7" w:rsidRDefault="00291D77" w:rsidP="00291D7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Трунову             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DA0" w:rsidRPr="00792FB7" w:rsidRDefault="00291D77" w:rsidP="009E1E5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экз.</w:t>
            </w:r>
          </w:p>
        </w:tc>
      </w:tr>
      <w:tr w:rsidR="009B3DA0" w:rsidRPr="00792FB7" w:rsidTr="009E1E5A">
        <w:tc>
          <w:tcPr>
            <w:tcW w:w="2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DA0" w:rsidRPr="00792FB7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  <w:r w:rsidRPr="00792FB7">
              <w:rPr>
                <w:sz w:val="28"/>
                <w:szCs w:val="28"/>
              </w:rPr>
              <w:t>Руководителям муниципальных органов управления</w:t>
            </w:r>
          </w:p>
          <w:p w:rsidR="009B3DA0" w:rsidRPr="00792FB7" w:rsidRDefault="00291D77" w:rsidP="00291D77">
            <w:pPr>
              <w:pStyle w:val="TableContents"/>
              <w:jc w:val="both"/>
              <w:rPr>
                <w:sz w:val="28"/>
                <w:szCs w:val="28"/>
              </w:rPr>
            </w:pPr>
            <w:r w:rsidRPr="00792FB7">
              <w:rPr>
                <w:sz w:val="28"/>
                <w:szCs w:val="28"/>
              </w:rPr>
              <w:t>О</w:t>
            </w:r>
            <w:r w:rsidR="009B3DA0" w:rsidRPr="00792FB7">
              <w:rPr>
                <w:sz w:val="28"/>
                <w:szCs w:val="28"/>
              </w:rPr>
              <w:t>бразованием</w:t>
            </w:r>
            <w:r>
              <w:rPr>
                <w:sz w:val="28"/>
                <w:szCs w:val="28"/>
              </w:rPr>
              <w:t xml:space="preserve"> гг. Мичуринска, Уварово, Бондарского, </w:t>
            </w:r>
            <w:proofErr w:type="spellStart"/>
            <w:r>
              <w:rPr>
                <w:sz w:val="28"/>
                <w:szCs w:val="28"/>
              </w:rPr>
              <w:t>Инжавинского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Рассказовского</w:t>
            </w:r>
            <w:proofErr w:type="spellEnd"/>
            <w:r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DA0" w:rsidRPr="00792FB7" w:rsidRDefault="009B3DA0" w:rsidP="009E1E5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9B3DA0" w:rsidRDefault="009B3DA0" w:rsidP="00306C1F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E1CD4" w:rsidRPr="00306C1F" w:rsidRDefault="008E1CD4" w:rsidP="008E1CD4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06C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1BD3">
        <w:rPr>
          <w:rFonts w:ascii="Times New Roman" w:hAnsi="Times New Roman" w:cs="Times New Roman"/>
          <w:sz w:val="28"/>
          <w:szCs w:val="28"/>
        </w:rPr>
        <w:t>1</w:t>
      </w:r>
    </w:p>
    <w:p w:rsidR="008E1CD4" w:rsidRPr="00306C1F" w:rsidRDefault="008E1CD4" w:rsidP="008E1CD4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06C1F">
        <w:rPr>
          <w:rFonts w:ascii="Times New Roman" w:hAnsi="Times New Roman" w:cs="Times New Roman"/>
          <w:sz w:val="28"/>
          <w:szCs w:val="28"/>
        </w:rPr>
        <w:t>УТВЕРЖДЕНО</w:t>
      </w:r>
    </w:p>
    <w:p w:rsidR="008E1CD4" w:rsidRPr="00306C1F" w:rsidRDefault="008E1CD4" w:rsidP="008E1CD4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06C1F">
        <w:rPr>
          <w:rFonts w:ascii="Times New Roman" w:hAnsi="Times New Roman" w:cs="Times New Roman"/>
          <w:sz w:val="28"/>
          <w:szCs w:val="28"/>
        </w:rPr>
        <w:t>приказом управления</w:t>
      </w:r>
    </w:p>
    <w:p w:rsidR="008E1CD4" w:rsidRPr="00306C1F" w:rsidRDefault="008E1CD4" w:rsidP="008E1CD4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06C1F">
        <w:rPr>
          <w:rFonts w:ascii="Times New Roman" w:hAnsi="Times New Roman" w:cs="Times New Roman"/>
          <w:sz w:val="28"/>
          <w:szCs w:val="28"/>
        </w:rPr>
        <w:t>образования и науки области</w:t>
      </w:r>
    </w:p>
    <w:p w:rsidR="008E1CD4" w:rsidRPr="00306C1F" w:rsidRDefault="008E1CD4" w:rsidP="008E1CD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6C1F">
        <w:rPr>
          <w:rFonts w:ascii="Times New Roman" w:hAnsi="Times New Roman" w:cs="Times New Roman"/>
          <w:sz w:val="28"/>
          <w:szCs w:val="28"/>
        </w:rPr>
        <w:t>от _________№_____________</w:t>
      </w:r>
    </w:p>
    <w:p w:rsidR="008E1CD4" w:rsidRPr="00444ABC" w:rsidRDefault="008E1CD4" w:rsidP="008E1CD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1CD4" w:rsidRDefault="008E1CD4" w:rsidP="008E1C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ABC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8E1CD4" w:rsidRPr="00444ABC" w:rsidRDefault="008E1CD4" w:rsidP="008E1C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D79">
        <w:rPr>
          <w:rFonts w:ascii="Times New Roman" w:eastAsia="Calibri" w:hAnsi="Times New Roman" w:cs="Times New Roman"/>
          <w:b/>
          <w:sz w:val="28"/>
          <w:szCs w:val="28"/>
        </w:rPr>
        <w:t>о деятельности</w:t>
      </w:r>
      <w:r w:rsidRPr="00BB7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44ABC">
        <w:rPr>
          <w:rFonts w:ascii="Times New Roman" w:eastAsia="Calibri" w:hAnsi="Times New Roman" w:cs="Times New Roman"/>
          <w:b/>
          <w:sz w:val="28"/>
          <w:szCs w:val="28"/>
        </w:rPr>
        <w:t>егионально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444ABC">
        <w:rPr>
          <w:rFonts w:ascii="Times New Roman" w:eastAsia="Calibri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44ABC">
        <w:rPr>
          <w:rFonts w:ascii="Times New Roman" w:eastAsia="Calibri" w:hAnsi="Times New Roman" w:cs="Times New Roman"/>
          <w:b/>
          <w:sz w:val="28"/>
          <w:szCs w:val="28"/>
        </w:rPr>
        <w:t xml:space="preserve"> детско-юношеского туризма </w:t>
      </w:r>
    </w:p>
    <w:p w:rsidR="008E1CD4" w:rsidRPr="00444ABC" w:rsidRDefault="008E1CD4" w:rsidP="008E1C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CD4" w:rsidRPr="00444ABC" w:rsidRDefault="008E1CD4" w:rsidP="008E1CD4">
      <w:pPr>
        <w:pStyle w:val="a7"/>
        <w:numPr>
          <w:ilvl w:val="0"/>
          <w:numId w:val="2"/>
        </w:num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1CD4" w:rsidRPr="002A3CD2" w:rsidRDefault="008E1CD4" w:rsidP="008E1CD4">
      <w:pPr>
        <w:pStyle w:val="a8"/>
        <w:ind w:firstLine="709"/>
        <w:rPr>
          <w:rStyle w:val="ac"/>
          <w:b w:val="0"/>
          <w:bCs w:val="0"/>
          <w:color w:val="000000"/>
          <w:sz w:val="28"/>
          <w:szCs w:val="28"/>
        </w:rPr>
      </w:pPr>
      <w:r w:rsidRPr="002A3CD2">
        <w:rPr>
          <w:rStyle w:val="ac"/>
          <w:b w:val="0"/>
          <w:bCs w:val="0"/>
          <w:color w:val="000000"/>
          <w:sz w:val="28"/>
          <w:szCs w:val="28"/>
        </w:rPr>
        <w:t>1.1. Настоящее положение определяет цель, задачи, функции, структуру, основные направления деятельности регионально</w:t>
      </w:r>
      <w:r>
        <w:rPr>
          <w:rStyle w:val="ac"/>
          <w:b w:val="0"/>
          <w:bCs w:val="0"/>
          <w:color w:val="000000"/>
          <w:sz w:val="28"/>
          <w:szCs w:val="28"/>
        </w:rPr>
        <w:t xml:space="preserve">го центра детско-юношеского туризма </w:t>
      </w:r>
      <w:r w:rsidRPr="002A3CD2">
        <w:rPr>
          <w:rStyle w:val="ac"/>
          <w:b w:val="0"/>
          <w:bCs w:val="0"/>
          <w:color w:val="000000"/>
          <w:sz w:val="28"/>
          <w:szCs w:val="28"/>
        </w:rPr>
        <w:t xml:space="preserve">(далее – </w:t>
      </w:r>
      <w:r>
        <w:rPr>
          <w:rStyle w:val="ac"/>
          <w:b w:val="0"/>
          <w:bCs w:val="0"/>
          <w:color w:val="000000"/>
          <w:sz w:val="28"/>
          <w:szCs w:val="28"/>
        </w:rPr>
        <w:t>Центр</w:t>
      </w:r>
      <w:r w:rsidRPr="002A3CD2">
        <w:rPr>
          <w:rStyle w:val="ac"/>
          <w:b w:val="0"/>
          <w:bCs w:val="0"/>
          <w:color w:val="000000"/>
          <w:sz w:val="28"/>
          <w:szCs w:val="28"/>
        </w:rPr>
        <w:t xml:space="preserve">)  и разработано в соответствии </w:t>
      </w:r>
      <w:proofErr w:type="gramStart"/>
      <w:r w:rsidRPr="002A3CD2">
        <w:rPr>
          <w:rStyle w:val="ac"/>
          <w:b w:val="0"/>
          <w:bCs w:val="0"/>
          <w:color w:val="000000"/>
          <w:sz w:val="28"/>
          <w:szCs w:val="28"/>
        </w:rPr>
        <w:t>с</w:t>
      </w:r>
      <w:proofErr w:type="gramEnd"/>
      <w:r w:rsidRPr="002A3CD2">
        <w:rPr>
          <w:rStyle w:val="ac"/>
          <w:b w:val="0"/>
          <w:bCs w:val="0"/>
          <w:color w:val="000000"/>
          <w:sz w:val="28"/>
          <w:szCs w:val="28"/>
        </w:rPr>
        <w:t>:</w:t>
      </w:r>
    </w:p>
    <w:p w:rsidR="008E1CD4" w:rsidRPr="002A3CD2" w:rsidRDefault="008E1CD4" w:rsidP="008E1CD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D2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федерального государственного бюджетного образовательного учреждения дополнительного образования «Федеральный </w:t>
      </w:r>
      <w:r>
        <w:rPr>
          <w:rFonts w:ascii="Times New Roman" w:hAnsi="Times New Roman" w:cs="Times New Roman"/>
          <w:sz w:val="28"/>
          <w:szCs w:val="28"/>
        </w:rPr>
        <w:t>центр детско-юношеского туризма и краеведения</w:t>
      </w:r>
      <w:r w:rsidRPr="002A3CD2">
        <w:rPr>
          <w:rFonts w:ascii="Times New Roman" w:hAnsi="Times New Roman" w:cs="Times New Roman"/>
          <w:sz w:val="28"/>
          <w:szCs w:val="28"/>
        </w:rPr>
        <w:t xml:space="preserve">» по созданию </w:t>
      </w:r>
      <w:r>
        <w:rPr>
          <w:rFonts w:ascii="Times New Roman" w:hAnsi="Times New Roman" w:cs="Times New Roman"/>
          <w:sz w:val="28"/>
          <w:szCs w:val="28"/>
        </w:rPr>
        <w:t>центров детско-юношеского туризма</w:t>
      </w:r>
      <w:r w:rsidRPr="002A3CD2">
        <w:rPr>
          <w:rFonts w:ascii="Times New Roman" w:hAnsi="Times New Roman" w:cs="Times New Roman"/>
          <w:sz w:val="28"/>
          <w:szCs w:val="28"/>
        </w:rPr>
        <w:t xml:space="preserve">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«Образование»; </w:t>
      </w:r>
    </w:p>
    <w:p w:rsidR="008E1CD4" w:rsidRPr="002A3CD2" w:rsidRDefault="008E1CD4" w:rsidP="008E1CD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D2">
        <w:rPr>
          <w:rFonts w:ascii="Times New Roman" w:hAnsi="Times New Roman" w:cs="Times New Roman"/>
          <w:sz w:val="28"/>
          <w:szCs w:val="28"/>
        </w:rPr>
        <w:t>постановлением администрации области от 14.08.2019 №914 «О реализации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Тамбовской области в 2020-2021 годах в рамках федерального проекта «Успех каждого ребенка» национального проекта «Образование».</w:t>
      </w:r>
    </w:p>
    <w:p w:rsidR="008E1CD4" w:rsidRPr="002A3CD2" w:rsidRDefault="008E1CD4" w:rsidP="008E1CD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1.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2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. 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Центр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</w:t>
      </w:r>
      <w:r w:rsidRPr="002A3CD2">
        <w:rPr>
          <w:rFonts w:ascii="Times New Roman" w:hAnsi="Times New Roman" w:cs="Times New Roman"/>
          <w:sz w:val="28"/>
          <w:szCs w:val="28"/>
        </w:rPr>
        <w:t xml:space="preserve">оздается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Тамбовско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го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областно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го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государственно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го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бюджетно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го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образовательно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го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учреждени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я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дополнительного образования «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Областная детско-юношеская спортивная школа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» 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2A3CD2">
        <w:rPr>
          <w:rFonts w:ascii="Times New Roman" w:hAnsi="Times New Roman" w:cs="Times New Roman"/>
          <w:sz w:val="28"/>
          <w:szCs w:val="28"/>
        </w:rPr>
        <w:t xml:space="preserve">по распределенной модели с объединением ресурсов нескольких образовательных организаций на основании приказа управления образования и науки области.  </w:t>
      </w:r>
    </w:p>
    <w:p w:rsidR="008E1CD4" w:rsidRPr="002A3CD2" w:rsidRDefault="008E1CD4" w:rsidP="008E1CD4">
      <w:pPr>
        <w:pStyle w:val="a7"/>
        <w:ind w:left="0" w:firstLine="709"/>
        <w:jc w:val="both"/>
        <w:rPr>
          <w:rFonts w:ascii="Times New Roman" w:hAnsi="Times New Roman" w:cs="Times New Roman"/>
        </w:rPr>
      </w:pPr>
      <w:r w:rsidRPr="002A3C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3CD2">
        <w:rPr>
          <w:rFonts w:ascii="Times New Roman" w:hAnsi="Times New Roman" w:cs="Times New Roman"/>
          <w:sz w:val="28"/>
          <w:szCs w:val="28"/>
        </w:rPr>
        <w:t xml:space="preserve">. Региональным координатором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2A3CD2">
        <w:rPr>
          <w:rFonts w:ascii="Times New Roman" w:hAnsi="Times New Roman" w:cs="Times New Roman"/>
          <w:sz w:val="28"/>
          <w:szCs w:val="28"/>
        </w:rPr>
        <w:t xml:space="preserve"> является отдел дополнительного образования и воспитания управления образования и науки области.</w:t>
      </w:r>
    </w:p>
    <w:p w:rsidR="008E1CD4" w:rsidRPr="00444ABC" w:rsidRDefault="008E1CD4" w:rsidP="008E1CD4">
      <w:pPr>
        <w:pStyle w:val="a7"/>
        <w:widowControl/>
        <w:numPr>
          <w:ilvl w:val="0"/>
          <w:numId w:val="2"/>
        </w:numPr>
        <w:suppressAutoHyphens w:val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44ABC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 w:rsidRPr="00444A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44A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444ABC">
        <w:rPr>
          <w:rFonts w:ascii="Times New Roman" w:hAnsi="Times New Roman" w:cs="Times New Roman"/>
          <w:b/>
          <w:sz w:val="28"/>
          <w:szCs w:val="28"/>
        </w:rPr>
        <w:t xml:space="preserve"> Ц</w:t>
      </w:r>
      <w:r>
        <w:rPr>
          <w:rFonts w:ascii="Times New Roman" w:hAnsi="Times New Roman" w:cs="Times New Roman"/>
          <w:b/>
          <w:sz w:val="28"/>
          <w:szCs w:val="28"/>
        </w:rPr>
        <w:t>ентра</w:t>
      </w:r>
    </w:p>
    <w:p w:rsidR="008E1CD4" w:rsidRPr="00444ABC" w:rsidRDefault="008E1CD4" w:rsidP="008E1CD4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BC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Pr="00444ABC">
        <w:rPr>
          <w:rFonts w:ascii="Times New Roman" w:hAnsi="Times New Roman" w:cs="Times New Roman"/>
          <w:color w:val="000000" w:themeColor="text1"/>
          <w:sz w:val="28"/>
          <w:szCs w:val="28"/>
        </w:rPr>
        <w:t>Центра является содействие увеличению охвата детей, вовлеченных в туристско-краеведческую деятельность, путем создания качественных и безопасных условий для ее реализации.</w:t>
      </w:r>
      <w:r w:rsidRPr="00444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D4" w:rsidRPr="00444ABC" w:rsidRDefault="008E1CD4" w:rsidP="008E1CD4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ABC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Pr="00444ABC">
        <w:rPr>
          <w:rFonts w:ascii="Times New Roman" w:hAnsi="Times New Roman" w:cs="Times New Roman"/>
          <w:sz w:val="28"/>
          <w:szCs w:val="28"/>
        </w:rPr>
        <w:t>Центра</w:t>
      </w:r>
      <w:r w:rsidRPr="00444ABC">
        <w:rPr>
          <w:rFonts w:ascii="Times New Roman" w:hAnsi="Times New Roman" w:cs="Times New Roman"/>
          <w:bCs/>
          <w:sz w:val="28"/>
          <w:szCs w:val="28"/>
        </w:rPr>
        <w:t>:</w:t>
      </w:r>
    </w:p>
    <w:p w:rsidR="008E1CD4" w:rsidRPr="00444ABC" w:rsidRDefault="008E1CD4" w:rsidP="008E1CD4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44ABC">
        <w:rPr>
          <w:color w:val="000000" w:themeColor="text1"/>
          <w:sz w:val="28"/>
          <w:szCs w:val="28"/>
        </w:rPr>
        <w:t>развитие системы взаимодействия федеральных и региональных органов исполнительной власти, органов местного самоуправления, организаций сферы детско-юношеского туризма и краеведения;</w:t>
      </w:r>
    </w:p>
    <w:p w:rsidR="008E1CD4" w:rsidRDefault="008E1CD4" w:rsidP="008E1CD4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44ABC">
        <w:rPr>
          <w:color w:val="000000" w:themeColor="text1"/>
          <w:sz w:val="28"/>
          <w:szCs w:val="28"/>
        </w:rPr>
        <w:t>совершенствование методической базы, организационной структуры детско-юношеского туризма</w:t>
      </w:r>
      <w:r>
        <w:rPr>
          <w:color w:val="000000" w:themeColor="text1"/>
          <w:sz w:val="28"/>
          <w:szCs w:val="28"/>
        </w:rPr>
        <w:t xml:space="preserve"> </w:t>
      </w:r>
      <w:r w:rsidRPr="00444ABC">
        <w:rPr>
          <w:color w:val="000000" w:themeColor="text1"/>
          <w:sz w:val="28"/>
          <w:szCs w:val="28"/>
        </w:rPr>
        <w:t>и краеведения</w:t>
      </w:r>
      <w:r>
        <w:rPr>
          <w:color w:val="000000" w:themeColor="text1"/>
          <w:sz w:val="28"/>
          <w:szCs w:val="28"/>
        </w:rPr>
        <w:t xml:space="preserve"> области;</w:t>
      </w:r>
    </w:p>
    <w:p w:rsidR="008E1CD4" w:rsidRDefault="008E1CD4" w:rsidP="008E1CD4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</w:p>
    <w:p w:rsidR="008E1CD4" w:rsidRPr="00444ABC" w:rsidRDefault="008E1CD4" w:rsidP="008E1CD4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содействие в работе по </w:t>
      </w:r>
      <w:r w:rsidRPr="00444ABC">
        <w:rPr>
          <w:color w:val="000000" w:themeColor="text1"/>
          <w:sz w:val="28"/>
          <w:szCs w:val="28"/>
        </w:rPr>
        <w:t>материально-техническо</w:t>
      </w:r>
      <w:r>
        <w:rPr>
          <w:color w:val="000000" w:themeColor="text1"/>
          <w:sz w:val="28"/>
          <w:szCs w:val="28"/>
        </w:rPr>
        <w:t>му</w:t>
      </w:r>
      <w:r w:rsidRPr="00444ABC">
        <w:rPr>
          <w:color w:val="000000" w:themeColor="text1"/>
          <w:sz w:val="28"/>
          <w:szCs w:val="28"/>
        </w:rPr>
        <w:t xml:space="preserve"> обеспечени</w:t>
      </w:r>
      <w:r>
        <w:rPr>
          <w:color w:val="000000" w:themeColor="text1"/>
          <w:sz w:val="28"/>
          <w:szCs w:val="28"/>
        </w:rPr>
        <w:t>ю</w:t>
      </w:r>
      <w:r w:rsidRPr="00444A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школьных </w:t>
      </w:r>
      <w:r w:rsidRPr="00444ABC">
        <w:rPr>
          <w:color w:val="000000" w:themeColor="text1"/>
          <w:sz w:val="28"/>
          <w:szCs w:val="28"/>
        </w:rPr>
        <w:t xml:space="preserve"> туристских клубов;</w:t>
      </w:r>
    </w:p>
    <w:p w:rsidR="008E1CD4" w:rsidRPr="00444ABC" w:rsidRDefault="008E1CD4" w:rsidP="008E1CD4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44ABC">
        <w:rPr>
          <w:color w:val="000000" w:themeColor="text1"/>
          <w:sz w:val="28"/>
          <w:szCs w:val="28"/>
        </w:rPr>
        <w:t>развитие механизмов социального и государственно-частного партнерства в сфере детско-юношеского туризма и краеведения;</w:t>
      </w:r>
    </w:p>
    <w:p w:rsidR="008E1CD4" w:rsidRPr="00444ABC" w:rsidRDefault="008E1CD4" w:rsidP="008E1CD4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44ABC">
        <w:rPr>
          <w:color w:val="000000" w:themeColor="text1"/>
          <w:sz w:val="28"/>
          <w:szCs w:val="28"/>
        </w:rPr>
        <w:t>повышение доступности детско-юношеского туризма и краеведения для различных категорий детей;</w:t>
      </w:r>
    </w:p>
    <w:p w:rsidR="008E1CD4" w:rsidRPr="00444ABC" w:rsidRDefault="008E1CD4" w:rsidP="008E1CD4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44ABC">
        <w:rPr>
          <w:color w:val="000000" w:themeColor="text1"/>
          <w:sz w:val="28"/>
          <w:szCs w:val="28"/>
        </w:rPr>
        <w:t>повышение профессионального мастерства педагогических работников, осуществляющих образовательную деятельность, в том числе и в условиях природной среды;</w:t>
      </w:r>
    </w:p>
    <w:p w:rsidR="008E1CD4" w:rsidRDefault="008E1CD4" w:rsidP="008E1CD4">
      <w:pPr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AB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информационного обеспечения деятельности в сфере детско-юношеского туризма и краеведения.</w:t>
      </w:r>
    </w:p>
    <w:p w:rsidR="008E1CD4" w:rsidRDefault="008E1CD4" w:rsidP="008E1CD4">
      <w:pPr>
        <w:pStyle w:val="a8"/>
        <w:ind w:firstLine="708"/>
        <w:jc w:val="center"/>
        <w:rPr>
          <w:b/>
          <w:sz w:val="28"/>
          <w:szCs w:val="28"/>
        </w:rPr>
      </w:pPr>
    </w:p>
    <w:p w:rsidR="008E1CD4" w:rsidRPr="00D65428" w:rsidRDefault="008E1CD4" w:rsidP="008E1CD4">
      <w:pPr>
        <w:pStyle w:val="a8"/>
        <w:ind w:firstLine="708"/>
        <w:jc w:val="center"/>
        <w:rPr>
          <w:b/>
          <w:sz w:val="28"/>
          <w:szCs w:val="28"/>
        </w:rPr>
      </w:pPr>
      <w:r w:rsidRPr="00D65428">
        <w:rPr>
          <w:b/>
          <w:sz w:val="28"/>
          <w:szCs w:val="28"/>
        </w:rPr>
        <w:t xml:space="preserve">3. Структура и управление </w:t>
      </w:r>
    </w:p>
    <w:p w:rsidR="008E1CD4" w:rsidRPr="00D65428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428">
        <w:rPr>
          <w:rFonts w:ascii="Times New Roman" w:hAnsi="Times New Roman" w:cs="Times New Roman"/>
          <w:bCs/>
          <w:sz w:val="28"/>
          <w:szCs w:val="28"/>
        </w:rPr>
        <w:t>3.1. </w:t>
      </w:r>
      <w:r>
        <w:rPr>
          <w:rFonts w:ascii="Times New Roman" w:hAnsi="Times New Roman" w:cs="Times New Roman"/>
          <w:bCs/>
          <w:sz w:val="28"/>
          <w:szCs w:val="28"/>
        </w:rPr>
        <w:t>Центр</w:t>
      </w:r>
      <w:r w:rsidRPr="00D65428">
        <w:rPr>
          <w:rFonts w:ascii="Times New Roman" w:hAnsi="Times New Roman" w:cs="Times New Roman"/>
          <w:bCs/>
          <w:sz w:val="28"/>
          <w:szCs w:val="28"/>
        </w:rPr>
        <w:t xml:space="preserve"> создается с учетом региональной специфики социально-экономического развития, потребности в подготовке новых кадров для экономики области.</w:t>
      </w:r>
    </w:p>
    <w:p w:rsidR="008E1CD4" w:rsidRPr="00D65428" w:rsidRDefault="008E1CD4" w:rsidP="008E1CD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6542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654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Центр</w:t>
      </w:r>
      <w:r w:rsidRPr="00D65428">
        <w:rPr>
          <w:rFonts w:ascii="Times New Roman" w:hAnsi="Times New Roman" w:cs="Times New Roman"/>
          <w:bCs/>
          <w:sz w:val="28"/>
          <w:szCs w:val="28"/>
        </w:rPr>
        <w:t xml:space="preserve"> не является самостоятельным юридическим лицом и создается по распределенной модели </w:t>
      </w:r>
      <w:r>
        <w:rPr>
          <w:rFonts w:ascii="Times New Roman" w:hAnsi="Times New Roman" w:cs="Times New Roman"/>
          <w:bCs/>
          <w:sz w:val="28"/>
          <w:szCs w:val="28"/>
        </w:rPr>
        <w:t>на базе</w:t>
      </w:r>
      <w:r w:rsidRPr="00D65428">
        <w:rPr>
          <w:rFonts w:ascii="Times New Roman" w:hAnsi="Times New Roman" w:cs="Times New Roman"/>
          <w:sz w:val="28"/>
          <w:szCs w:val="28"/>
        </w:rPr>
        <w:t xml:space="preserve"> 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Тамбовско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го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областно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го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государственно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го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бюджетно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го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образовательно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го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учрежден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ия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дополнительного образования «</w:t>
      </w:r>
      <w:r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Областная детско-юношеская спортивная школа</w:t>
      </w:r>
      <w:r w:rsidRPr="002A3CD2">
        <w:rPr>
          <w:rStyle w:val="ac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Pr="00D65428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0" w:name="_Hlk42613898"/>
      <w:r>
        <w:rPr>
          <w:rFonts w:ascii="Times New Roman" w:hAnsi="Times New Roman" w:cs="Times New Roman"/>
          <w:sz w:val="28"/>
          <w:szCs w:val="28"/>
        </w:rPr>
        <w:t>ТОГБОУ ДО</w:t>
      </w:r>
      <w:r w:rsidRPr="00D654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ОДЮСШ</w:t>
      </w:r>
      <w:r w:rsidRPr="00D65428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D6542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присвоением статуса</w:t>
      </w:r>
      <w:r w:rsidRPr="00D65428">
        <w:rPr>
          <w:rFonts w:ascii="Times New Roman" w:hAnsi="Times New Roman" w:cs="Times New Roman"/>
          <w:sz w:val="28"/>
          <w:szCs w:val="28"/>
        </w:rPr>
        <w:t xml:space="preserve"> удаленных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Центра образовательным организациям</w:t>
      </w:r>
      <w:r w:rsidRPr="00D65428">
        <w:rPr>
          <w:rFonts w:ascii="Times New Roman" w:hAnsi="Times New Roman" w:cs="Times New Roman"/>
          <w:sz w:val="28"/>
          <w:szCs w:val="28"/>
        </w:rPr>
        <w:t>:</w:t>
      </w:r>
    </w:p>
    <w:p w:rsidR="008E1CD4" w:rsidRDefault="008E1CD4" w:rsidP="008E1CD4">
      <w:pPr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- Региональный модельный центр дополнительного образования детей (далее – РМЦ ДОД); </w:t>
      </w:r>
    </w:p>
    <w:p w:rsidR="008E1CD4" w:rsidRDefault="008E1CD4" w:rsidP="008E1CD4">
      <w:pPr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муниципальному бюджетному общеобразовательному учреждению Бондарской средней общеобразовательной школе Бондарского района (далее – </w:t>
      </w:r>
      <w:bookmarkStart w:id="1" w:name="_Hlk42615699"/>
      <w:r>
        <w:rPr>
          <w:rFonts w:ascii="Times New Roman" w:hAnsi="Times New Roman" w:cs="Times New Roman"/>
          <w:sz w:val="28"/>
          <w:szCs w:val="28"/>
        </w:rPr>
        <w:t>МБОУ «Бондарская СОШ»</w:t>
      </w:r>
      <w:bookmarkEnd w:id="1"/>
      <w:r>
        <w:rPr>
          <w:rFonts w:ascii="Times New Roman" w:hAnsi="Times New Roman" w:cs="Times New Roman"/>
          <w:sz w:val="28"/>
          <w:szCs w:val="28"/>
        </w:rPr>
        <w:t>);</w:t>
      </w:r>
    </w:p>
    <w:p w:rsidR="008E1CD4" w:rsidRDefault="008E1CD4" w:rsidP="008E1CD4">
      <w:pPr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муниципальному бюджетному образовательному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дополнительного образования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Инжавинского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bookmarkStart w:id="2" w:name="_Hlk42616364"/>
      <w:r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РЦДО «Радуга»</w:t>
      </w:r>
      <w:bookmarkEnd w:id="2"/>
      <w:r>
        <w:rPr>
          <w:rFonts w:ascii="Times New Roman" w:hAnsi="Times New Roman" w:cs="Times New Roman"/>
          <w:sz w:val="28"/>
          <w:szCs w:val="28"/>
        </w:rPr>
        <w:t>);</w:t>
      </w:r>
    </w:p>
    <w:p w:rsidR="008E1CD4" w:rsidRDefault="008E1CD4" w:rsidP="008E1CD4">
      <w:pPr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муниципальному бюджетному образовательному учреждению дополнительного образования «Центр краеведения и туризма» г.Мичуринска (далее – </w:t>
      </w:r>
      <w:bookmarkStart w:id="3" w:name="_Hlk4261664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ДО «Центр краеведения и туризма»</w:t>
      </w:r>
      <w:bookmarkEnd w:id="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8E1CD4" w:rsidRDefault="008E1CD4" w:rsidP="008E1CD4">
      <w:pPr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муниципальному бюджетному образовательному учреждению дополнительного образования «Детский образовательно-оздоровительный Центр «Кристалл» г. Уварово (далее – </w:t>
      </w:r>
      <w:bookmarkStart w:id="4" w:name="_Hlk42616816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ДО «Кристалл»</w:t>
      </w:r>
      <w:bookmarkEnd w:id="4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8E1CD4" w:rsidRPr="00D65428" w:rsidRDefault="008E1CD4" w:rsidP="008E1CD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муниципальному бюджетному общеобразовательному учреждению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Верхнеспасской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общеобразовательной школе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(далее – </w:t>
      </w:r>
      <w:bookmarkStart w:id="5" w:name="_Hlk42616967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Верхнеспасская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bookmarkEnd w:id="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D654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CD4" w:rsidRPr="00D65428" w:rsidRDefault="008E1CD4" w:rsidP="008E1CD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4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5428">
        <w:rPr>
          <w:rFonts w:ascii="Times New Roman" w:hAnsi="Times New Roman" w:cs="Times New Roman"/>
          <w:sz w:val="28"/>
          <w:szCs w:val="28"/>
        </w:rPr>
        <w:t xml:space="preserve">. Присвоение образовательным организациям статуса удаленных площадок Центра не влечет за собой изменений их типов, организационно-правовой формы и подчиненности, определенных уставом организаций. </w:t>
      </w:r>
    </w:p>
    <w:p w:rsidR="008E1CD4" w:rsidRPr="00D65428" w:rsidRDefault="008E1CD4" w:rsidP="008E1CD4">
      <w:pPr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65428">
        <w:rPr>
          <w:rFonts w:ascii="Times New Roman" w:hAnsi="Times New Roman" w:cs="Times New Roman"/>
          <w:sz w:val="28"/>
          <w:szCs w:val="28"/>
        </w:rPr>
        <w:t xml:space="preserve"> Каждая организация, входящая в структуру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65428">
        <w:rPr>
          <w:rFonts w:ascii="Times New Roman" w:hAnsi="Times New Roman" w:cs="Times New Roman"/>
          <w:sz w:val="28"/>
          <w:szCs w:val="28"/>
        </w:rPr>
        <w:t>, самостоятельно издает приказ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открытии </w:t>
      </w:r>
      <w:r w:rsidRPr="00D65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удаленной площадки</w:t>
      </w:r>
      <w:r w:rsidRPr="00D654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детско-юношеского туризма</w:t>
      </w:r>
      <w:r w:rsidRPr="00D65428">
        <w:rPr>
          <w:rFonts w:ascii="Times New Roman" w:hAnsi="Times New Roman" w:cs="Times New Roman"/>
          <w:sz w:val="28"/>
          <w:szCs w:val="28"/>
        </w:rPr>
        <w:t xml:space="preserve">», принимает положение о ее деятельности на базе учреждения в соответствии  с методическими рекомендациями ФГБОУ </w:t>
      </w:r>
      <w:proofErr w:type="gramStart"/>
      <w:r w:rsidRPr="00D654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542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65428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D6542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детско-юношеского туризма и краеведения</w:t>
      </w:r>
      <w:r w:rsidRPr="00D65428">
        <w:rPr>
          <w:rFonts w:ascii="Times New Roman" w:hAnsi="Times New Roman" w:cs="Times New Roman"/>
          <w:sz w:val="28"/>
          <w:szCs w:val="28"/>
        </w:rPr>
        <w:t>» и настоящим положением.</w:t>
      </w:r>
    </w:p>
    <w:p w:rsidR="008E1CD4" w:rsidRDefault="008E1CD4" w:rsidP="008E1CD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CD4" w:rsidRPr="00134683" w:rsidRDefault="008E1CD4" w:rsidP="008E1CD4">
      <w:pPr>
        <w:pStyle w:val="a8"/>
        <w:ind w:firstLine="708"/>
        <w:jc w:val="center"/>
        <w:rPr>
          <w:b/>
          <w:sz w:val="28"/>
          <w:szCs w:val="28"/>
        </w:rPr>
      </w:pPr>
      <w:r w:rsidRPr="00134683">
        <w:rPr>
          <w:b/>
          <w:sz w:val="28"/>
          <w:szCs w:val="28"/>
        </w:rPr>
        <w:t>4. Основные направления деятельности и функции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4.1. </w:t>
      </w:r>
      <w:r w:rsidRPr="00134683">
        <w:rPr>
          <w:rFonts w:ascii="Times New Roman" w:hAnsi="Times New Roman" w:cs="Times New Roman"/>
          <w:bCs/>
          <w:sz w:val="28"/>
          <w:szCs w:val="28"/>
        </w:rPr>
        <w:t>Функции Центра: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683">
        <w:rPr>
          <w:rFonts w:ascii="Times New Roman" w:hAnsi="Times New Roman" w:cs="Times New Roman"/>
          <w:bCs/>
          <w:sz w:val="28"/>
          <w:szCs w:val="28"/>
        </w:rPr>
        <w:t>4.1.1. </w:t>
      </w:r>
      <w:r w:rsidRPr="00134683">
        <w:rPr>
          <w:rFonts w:ascii="Times New Roman" w:hAnsi="Times New Roman" w:cs="Times New Roman"/>
          <w:sz w:val="28"/>
          <w:szCs w:val="28"/>
        </w:rPr>
        <w:t>ТОГБОУ ДО «ОДЮСШ»</w:t>
      </w:r>
      <w:r w:rsidRPr="00134683">
        <w:rPr>
          <w:rFonts w:ascii="Times New Roman" w:hAnsi="Times New Roman" w:cs="Times New Roman"/>
          <w:bCs/>
          <w:sz w:val="28"/>
          <w:szCs w:val="28"/>
        </w:rPr>
        <w:t xml:space="preserve"> (г. Тамбов, ул. Володарского, д. 7) – головное учреждение Центра:</w:t>
      </w:r>
    </w:p>
    <w:p w:rsidR="008E1CD4" w:rsidRPr="006C1838" w:rsidRDefault="008E1CD4" w:rsidP="008E1CD4">
      <w:pPr>
        <w:pStyle w:val="Default"/>
        <w:ind w:firstLine="709"/>
        <w:jc w:val="both"/>
        <w:rPr>
          <w:rFonts w:eastAsia="DejaVu Sans"/>
          <w:bCs/>
          <w:color w:val="auto"/>
          <w:kern w:val="1"/>
          <w:sz w:val="28"/>
          <w:szCs w:val="28"/>
          <w:lang w:eastAsia="zh-CN"/>
        </w:rPr>
      </w:pP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>взаимодейств</w:t>
      </w: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ует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с ФГБОУ ДО «Федеральный центр детско-юношеского туризма и краеведения», органом исполнительной власти субъектов Российской Федерации, осуществляющим государственное управление в сфере образования, с опорными центрами и иными образовательными организациями, с научными, производственными, общественными организациями, средствами массовой информации и другими социальными партнерами;</w:t>
      </w:r>
    </w:p>
    <w:p w:rsidR="008E1CD4" w:rsidRPr="006C1838" w:rsidRDefault="008E1CD4" w:rsidP="008E1CD4">
      <w:pPr>
        <w:pStyle w:val="Default"/>
        <w:ind w:firstLine="709"/>
        <w:jc w:val="both"/>
        <w:rPr>
          <w:rFonts w:eastAsia="DejaVu Sans"/>
          <w:bCs/>
          <w:color w:val="auto"/>
          <w:kern w:val="1"/>
          <w:sz w:val="28"/>
          <w:szCs w:val="28"/>
          <w:lang w:eastAsia="zh-CN"/>
        </w:rPr>
      </w:pP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>взаимодейств</w:t>
      </w: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ует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</w:t>
      </w: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с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региональными органами исполнительной </w:t>
      </w:r>
      <w:proofErr w:type="gramStart"/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>власти</w:t>
      </w:r>
      <w:proofErr w:type="gramEnd"/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осуществляющими государственное управление в области спорта и  в сфере туристских услуг в части развития физкультурно-спортивной деятельности в условиях природной среды и деятельности, связанной с использованием туристских ресурсов;</w:t>
      </w:r>
    </w:p>
    <w:p w:rsidR="008E1CD4" w:rsidRPr="006C1838" w:rsidRDefault="008E1CD4" w:rsidP="008E1CD4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функции регионального оператора по сопровождению</w:t>
      </w:r>
      <w:r w:rsidRPr="006C1838">
        <w:rPr>
          <w:rFonts w:ascii="Times New Roman" w:hAnsi="Times New Roman" w:cs="Times New Roman"/>
          <w:bCs/>
          <w:sz w:val="28"/>
          <w:szCs w:val="28"/>
        </w:rPr>
        <w:t xml:space="preserve"> баз данных по туристско-краеведческой тематике, создаваемых на информационной платформе </w:t>
      </w:r>
      <w:proofErr w:type="spellStart"/>
      <w:r w:rsidRPr="006C1838">
        <w:rPr>
          <w:rFonts w:ascii="Times New Roman" w:hAnsi="Times New Roman" w:cs="Times New Roman"/>
          <w:bCs/>
          <w:sz w:val="28"/>
          <w:szCs w:val="28"/>
        </w:rPr>
        <w:t>ФЦДЮТиК</w:t>
      </w:r>
      <w:proofErr w:type="spellEnd"/>
      <w:r w:rsidRPr="006C183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E1CD4" w:rsidRPr="006C1838" w:rsidRDefault="008E1CD4" w:rsidP="008E1CD4">
      <w:pPr>
        <w:pStyle w:val="Default"/>
        <w:ind w:firstLine="709"/>
        <w:jc w:val="both"/>
        <w:rPr>
          <w:rFonts w:eastAsia="DejaVu Sans"/>
          <w:bCs/>
          <w:color w:val="auto"/>
          <w:kern w:val="1"/>
          <w:sz w:val="28"/>
          <w:szCs w:val="28"/>
          <w:lang w:eastAsia="zh-CN"/>
        </w:rPr>
      </w:pP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>координ</w:t>
      </w: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ирует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походно-экспедиционн</w:t>
      </w:r>
      <w:r w:rsidR="00974930">
        <w:rPr>
          <w:rFonts w:eastAsia="DejaVu Sans"/>
          <w:bCs/>
          <w:color w:val="auto"/>
          <w:kern w:val="1"/>
          <w:sz w:val="28"/>
          <w:szCs w:val="28"/>
          <w:lang w:eastAsia="zh-CN"/>
        </w:rPr>
        <w:t>ую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деятельности с детьми на региональном уровне, в том числе путем создания и организации деятельности маршрутно-квалификационных комиссий;</w:t>
      </w:r>
    </w:p>
    <w:p w:rsidR="008E1CD4" w:rsidRPr="006C1838" w:rsidRDefault="008E1CD4" w:rsidP="008E1CD4">
      <w:pPr>
        <w:pStyle w:val="Default"/>
        <w:ind w:firstLine="709"/>
        <w:jc w:val="both"/>
        <w:rPr>
          <w:rFonts w:eastAsia="DejaVu Sans"/>
          <w:bCs/>
          <w:color w:val="auto"/>
          <w:kern w:val="1"/>
          <w:sz w:val="28"/>
          <w:szCs w:val="28"/>
          <w:lang w:eastAsia="zh-CN"/>
        </w:rPr>
      </w:pP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содействует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сетево</w:t>
      </w: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му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взаимодействи</w:t>
      </w: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ю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между образовательными организациями и различными организациями </w:t>
      </w: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области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>, способствующего развитию детско-юношеского туризма в регионе;</w:t>
      </w:r>
    </w:p>
    <w:p w:rsidR="008E1CD4" w:rsidRPr="006C1838" w:rsidRDefault="008E1CD4" w:rsidP="008E1CD4">
      <w:pPr>
        <w:pStyle w:val="Default"/>
        <w:ind w:firstLine="709"/>
        <w:jc w:val="both"/>
        <w:rPr>
          <w:rFonts w:eastAsia="DejaVu Sans"/>
          <w:bCs/>
          <w:color w:val="auto"/>
          <w:kern w:val="1"/>
          <w:sz w:val="28"/>
          <w:szCs w:val="28"/>
          <w:lang w:eastAsia="zh-CN"/>
        </w:rPr>
      </w:pP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содействует 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>совместно</w:t>
      </w: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му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использовани</w:t>
      </w: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ю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материально-технических и других возможностей регионального  центра, образовательными организациями региона и заинтересованными организациями отраслей реального сектора экономики  (на основе договорных отношений)</w:t>
      </w: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;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участвует в разработке региональных и муниципальных программ, предусматривающих развитие туристско-краеведческой деятельности с обучающимися;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оказывает методическую поддержку организациям отдыха и оздоровления детей в части организации туристско-краеведческой деятельности с детьми;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формирует базу данных об инновационном опыте работы образовательных организаций, педагогов;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проводит экспертизу по заказу образовательных организаций дополнительных общеобразовательных программ по туристско-краеведческой тематике;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оказывает поддержку образовательным организациям региона в разработке и реализации дополнительных общеобразовательных программ;  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участвует в разработке и апробация новых механизмов финансирования организаций дополнительного образования;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обеспечивает проведение комплекса мероприятий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4683">
        <w:rPr>
          <w:rFonts w:ascii="Times New Roman" w:hAnsi="Times New Roman" w:cs="Times New Roman"/>
          <w:sz w:val="28"/>
          <w:szCs w:val="28"/>
        </w:rPr>
        <w:t>образовательных сессий, стажировок и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34683">
        <w:rPr>
          <w:rFonts w:ascii="Times New Roman" w:hAnsi="Times New Roman" w:cs="Times New Roman"/>
          <w:sz w:val="28"/>
          <w:szCs w:val="28"/>
        </w:rPr>
        <w:t xml:space="preserve">по повышению профессиональной компетенции педагогов области по профильным направлениям удаленных площадок; 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обеспечивает содержательное, организационное и методическое </w:t>
      </w:r>
      <w:r w:rsidRPr="00F35F9E">
        <w:rPr>
          <w:color w:val="00000A"/>
          <w:sz w:val="28"/>
          <w:szCs w:val="28"/>
        </w:rPr>
        <w:t>сопровождение конкурсов профессионального</w:t>
      </w:r>
      <w:r>
        <w:rPr>
          <w:color w:val="00000A"/>
          <w:sz w:val="28"/>
          <w:szCs w:val="28"/>
        </w:rPr>
        <w:t xml:space="preserve"> мастерства;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обеспечивает сопровождение обновляемого Интернет-ресурса, сетевое информационное взаимодействие через интернет-ресурс с федеральными Интернет-ресурсами в сфере детско-юношеского туризма.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организует региональные учебные экспедиции, полевые практики, лагеря, профильные смены, соревнования, слеты;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организует взаимодействие со спортивными федерациями по видам спорта, в деятельности которых применяются элементы туризма;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организует выявление по итогам проведенных мероприятий талантливых детей</w:t>
      </w:r>
      <w:r w:rsidR="00E350F3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> их дальнейше</w:t>
      </w:r>
      <w:r w:rsidR="005D3BD0">
        <w:rPr>
          <w:color w:val="00000A"/>
          <w:sz w:val="28"/>
          <w:szCs w:val="28"/>
        </w:rPr>
        <w:t>е</w:t>
      </w:r>
      <w:r>
        <w:rPr>
          <w:color w:val="00000A"/>
          <w:sz w:val="28"/>
          <w:szCs w:val="28"/>
        </w:rPr>
        <w:t xml:space="preserve"> сопровождени</w:t>
      </w:r>
      <w:r w:rsidR="005D3BD0">
        <w:rPr>
          <w:color w:val="00000A"/>
          <w:sz w:val="28"/>
          <w:szCs w:val="28"/>
        </w:rPr>
        <w:t>е</w:t>
      </w:r>
      <w:bookmarkStart w:id="6" w:name="_GoBack"/>
      <w:bookmarkEnd w:id="6"/>
      <w:r>
        <w:rPr>
          <w:color w:val="00000A"/>
          <w:sz w:val="28"/>
          <w:szCs w:val="28"/>
        </w:rPr>
        <w:t xml:space="preserve">, формирование банка данных талантливых детей и помощь им в профессиональном самоопределении;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участвует в конкурсных отборах по предоставлению грантов, конкурсах инноваций в туристско-краеведческой сфере в целях привлечения финансовых средств на развитие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34683">
        <w:rPr>
          <w:rFonts w:ascii="Times New Roman" w:hAnsi="Times New Roman" w:cs="Times New Roman"/>
          <w:sz w:val="28"/>
          <w:szCs w:val="28"/>
        </w:rPr>
        <w:t>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проводит мероприятия по всестороннему освещению деятельности Центра в СМИ, социальных сетях, печатных изданиях регионального и федерального уровня.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4.1.2. РМЦ ДОД </w:t>
      </w:r>
      <w:r w:rsidRPr="00134683">
        <w:rPr>
          <w:rFonts w:ascii="Times New Roman" w:hAnsi="Times New Roman" w:cs="Times New Roman"/>
          <w:bCs/>
          <w:sz w:val="28"/>
          <w:szCs w:val="28"/>
        </w:rPr>
        <w:t>(г.Тамбов, ул.Сергея Рахманинова, 3-б) – удаленная площадка Центра</w:t>
      </w:r>
      <w:r w:rsidRPr="00134683">
        <w:rPr>
          <w:rFonts w:ascii="Times New Roman" w:hAnsi="Times New Roman" w:cs="Times New Roman"/>
          <w:sz w:val="28"/>
          <w:szCs w:val="28"/>
        </w:rPr>
        <w:t>: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содействует распространению лучших практик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8FE">
        <w:rPr>
          <w:rFonts w:ascii="Times New Roman" w:hAnsi="Times New Roman" w:cs="Times New Roman"/>
          <w:sz w:val="28"/>
          <w:szCs w:val="28"/>
        </w:rPr>
        <w:t xml:space="preserve">современных и востребованных дополнительных общеобразовательных программ туристско-краеведческой направленности посредством регионального межведомственного банка эффективных (лучших) практик в системе дополнительного образования детей, в том числе </w:t>
      </w:r>
      <w:r w:rsidRPr="000C68FE">
        <w:rPr>
          <w:rFonts w:ascii="TimesNewRomanPSMT" w:hAnsi="TimesNewRomanPSMT"/>
          <w:color w:val="000000"/>
          <w:sz w:val="28"/>
          <w:szCs w:val="28"/>
        </w:rPr>
        <w:t>в организациях отдыха и оздоровления детей</w:t>
      </w:r>
      <w:r w:rsidRPr="000C68FE">
        <w:rPr>
          <w:rFonts w:ascii="Times New Roman" w:hAnsi="Times New Roman" w:cs="Times New Roman"/>
          <w:sz w:val="28"/>
          <w:szCs w:val="28"/>
        </w:rPr>
        <w:t>;</w:t>
      </w:r>
    </w:p>
    <w:p w:rsidR="008E1CD4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8FE">
        <w:rPr>
          <w:rFonts w:ascii="Times New Roman" w:hAnsi="Times New Roman" w:cs="Times New Roman"/>
          <w:sz w:val="28"/>
          <w:szCs w:val="28"/>
        </w:rPr>
        <w:t xml:space="preserve">организует работу по повышению качества дополнительных общеобразовательных программ туристско-краеведческой направленности по профильному направлению «Краеведение», «Образовательный туризм» </w:t>
      </w:r>
      <w:r w:rsidRPr="000C68FE">
        <w:rPr>
          <w:rFonts w:ascii="Times New Roman" w:hAnsi="Times New Roman" w:cs="Times New Roman"/>
          <w:i/>
          <w:sz w:val="28"/>
          <w:szCs w:val="28"/>
        </w:rPr>
        <w:t>(проведение процедуры независимой оценки качества дополнительных общеобразовательных общеразвивающих программ)</w:t>
      </w:r>
      <w:r w:rsidRPr="000C68FE">
        <w:rPr>
          <w:rFonts w:ascii="Times New Roman" w:hAnsi="Times New Roman" w:cs="Times New Roman"/>
          <w:sz w:val="28"/>
          <w:szCs w:val="28"/>
        </w:rPr>
        <w:t xml:space="preserve"> и программ повышения профессиональной компетентности педагогов (деятельность межведомственной школы профессионального мастерства),</w:t>
      </w:r>
      <w:r w:rsidRPr="000C68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8FE">
        <w:rPr>
          <w:rFonts w:ascii="Times New Roman" w:hAnsi="Times New Roman" w:cs="Times New Roman"/>
          <w:sz w:val="28"/>
          <w:szCs w:val="28"/>
        </w:rPr>
        <w:t>в том числе с применением электронного обучения и дистанционных образовательных технологий;</w:t>
      </w:r>
      <w:r w:rsidRPr="0013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D4" w:rsidRPr="00726099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8FE">
        <w:rPr>
          <w:rFonts w:ascii="Times New Roman" w:hAnsi="Times New Roman" w:cs="Times New Roman"/>
          <w:sz w:val="28"/>
          <w:szCs w:val="28"/>
        </w:rPr>
        <w:t>осуществляет методическое сопровождение по разработке, апробации и распространению современных вариативных и востребованных дополнительных общеобразовательных программ нового поколения по туристско-краеведческой направленности по профильному направлению «Краеведение», «Образовательный туризм»;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работает в тесной взаимосвязи с федеральным государственным бюджетным образовательным учреждением дополнительного образования «Федеральный центр детско-юношеского туризма и краеведения», профессиональными образовательными организациями, негосударственным сектором, в том числе с использованием сетевой формы реализации дополнительных общеобразовательных программ; 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приоритетных инновационных туристско-краеведческих проектов на региональном и федеральном уровнях, в том числе в проектах государственно-частного и социального партнерства;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обеспечивает подготовку и раннюю профессиональную ориентацию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8FE">
        <w:rPr>
          <w:rFonts w:ascii="Times New Roman" w:hAnsi="Times New Roman" w:cs="Times New Roman"/>
          <w:sz w:val="28"/>
          <w:szCs w:val="28"/>
        </w:rPr>
        <w:t>в рамках реализации региональных сетевых образовательных проектов;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организует совместно с</w:t>
      </w:r>
      <w:r w:rsidRPr="001346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4683">
        <w:rPr>
          <w:rFonts w:ascii="Times New Roman" w:hAnsi="Times New Roman" w:cs="Times New Roman"/>
          <w:sz w:val="28"/>
          <w:szCs w:val="28"/>
        </w:rPr>
        <w:t xml:space="preserve">ТОГБОУ ДО «ОДЮСШ» региональные мероприятия в сфере туристско-краеведческой направленности для детей и педагогов;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организует конкурсы, конференции, соревнования, слеты, экскурсии, для учащихся с целью привлечения их к турист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4683">
        <w:rPr>
          <w:rFonts w:ascii="Times New Roman" w:hAnsi="Times New Roman" w:cs="Times New Roman"/>
          <w:sz w:val="28"/>
          <w:szCs w:val="28"/>
        </w:rPr>
        <w:t>ко-краеведческой работе;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участвует в конкурсных отборах по предоставлению грантов, конкурсах инноваций в туристско-краеведческой сфере в целях привлечения финансовых средств на развитие учреждения;</w:t>
      </w:r>
    </w:p>
    <w:p w:rsidR="008E1CD4" w:rsidRPr="00B807B2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проводит мероприятия по всестороннему освещению деятельности Центра в СМИ, социальных сетях, печатных изданиях регионального и федерального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CD4" w:rsidRPr="000C68FE" w:rsidRDefault="008E1CD4" w:rsidP="008E1CD4">
      <w:pPr>
        <w:ind w:firstLine="708"/>
        <w:jc w:val="both"/>
      </w:pPr>
      <w:r w:rsidRPr="000C68FE">
        <w:rPr>
          <w:rFonts w:ascii="TimesNewRomanPSMT" w:hAnsi="TimesNewRomanPSMT"/>
          <w:color w:val="000000"/>
          <w:sz w:val="28"/>
          <w:szCs w:val="28"/>
        </w:rPr>
        <w:t xml:space="preserve">обеспечивает проведение комплекса мероприятий по повышению профессиональной компетентности организаторов отдыха и оздоровления детей </w:t>
      </w:r>
      <w:r w:rsidRPr="000C68FE">
        <w:rPr>
          <w:rFonts w:ascii="Times New Roman" w:hAnsi="Times New Roman" w:cs="Times New Roman"/>
          <w:sz w:val="28"/>
          <w:szCs w:val="28"/>
        </w:rPr>
        <w:t>в сфере туристско-краеведческой направленности</w:t>
      </w:r>
      <w:r w:rsidRPr="000C68FE">
        <w:rPr>
          <w:rFonts w:ascii="TimesNewRomanPSMT" w:hAnsi="TimesNewRomanPSMT"/>
          <w:color w:val="000000"/>
          <w:sz w:val="28"/>
          <w:szCs w:val="28"/>
        </w:rPr>
        <w:t>;</w:t>
      </w:r>
      <w:r w:rsidRPr="000C68FE">
        <w:tab/>
      </w:r>
      <w:r w:rsidRPr="000C68FE">
        <w:tab/>
      </w:r>
      <w:r w:rsidRPr="000C68FE">
        <w:tab/>
      </w:r>
    </w:p>
    <w:p w:rsidR="008E1CD4" w:rsidRPr="00134683" w:rsidRDefault="008E1CD4" w:rsidP="008E1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8FE">
        <w:rPr>
          <w:rFonts w:ascii="TimesNewRomanPSMT" w:hAnsi="TimesNewRomanPSMT"/>
          <w:color w:val="000000"/>
          <w:sz w:val="28"/>
          <w:szCs w:val="28"/>
        </w:rPr>
        <w:t xml:space="preserve">обеспечивает методическое сопровождение по разработке, апробации и распространению новых образовательных технологий в организации содержательного отдыха и оздоровления детей </w:t>
      </w:r>
      <w:r w:rsidRPr="000C68FE">
        <w:rPr>
          <w:rFonts w:ascii="Times New Roman" w:hAnsi="Times New Roman" w:cs="Times New Roman"/>
          <w:sz w:val="28"/>
          <w:szCs w:val="28"/>
        </w:rPr>
        <w:t>в сфере туристско-краеведческой направленности.</w:t>
      </w:r>
    </w:p>
    <w:p w:rsidR="008E1CD4" w:rsidRPr="006C1838" w:rsidRDefault="008E1CD4" w:rsidP="008E1CD4">
      <w:pPr>
        <w:pStyle w:val="Default"/>
        <w:ind w:firstLine="709"/>
        <w:jc w:val="both"/>
        <w:rPr>
          <w:rFonts w:eastAsia="DejaVu Sans"/>
          <w:bCs/>
          <w:color w:val="auto"/>
          <w:kern w:val="1"/>
          <w:sz w:val="28"/>
          <w:szCs w:val="28"/>
          <w:lang w:eastAsia="zh-CN"/>
        </w:rPr>
      </w:pP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взаимодействие </w:t>
      </w:r>
      <w:r>
        <w:rPr>
          <w:rFonts w:eastAsia="DejaVu Sans"/>
          <w:bCs/>
          <w:color w:val="auto"/>
          <w:kern w:val="1"/>
          <w:sz w:val="28"/>
          <w:szCs w:val="28"/>
          <w:lang w:eastAsia="zh-CN"/>
        </w:rPr>
        <w:t>с</w:t>
      </w:r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региональными органами исполнительной </w:t>
      </w:r>
      <w:proofErr w:type="gramStart"/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>власти</w:t>
      </w:r>
      <w:proofErr w:type="gramEnd"/>
      <w:r w:rsidRPr="006C1838">
        <w:rPr>
          <w:rFonts w:eastAsia="DejaVu Sans"/>
          <w:bCs/>
          <w:color w:val="auto"/>
          <w:kern w:val="1"/>
          <w:sz w:val="28"/>
          <w:szCs w:val="28"/>
          <w:lang w:eastAsia="zh-CN"/>
        </w:rPr>
        <w:t xml:space="preserve"> осуществляющими государственное управление в области спорта и  в сфере туристских услуг в части развития физкультурно-спортивной деятельности в условиях природной среды и деятельности, связанной с использованием туристских ресурсов;</w:t>
      </w:r>
    </w:p>
    <w:p w:rsidR="008E1CD4" w:rsidRDefault="008E1CD4" w:rsidP="008E1C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организация взаимодействия с организациями в сфере туризма по вопросам интеграции экскурсионных форм работы с детьми в образовательный процесс.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4.1.3. МБОУ «Бондарская СОШ» (Тамбовская область, Бондарский район, </w:t>
      </w:r>
      <w:r w:rsidRPr="00134683">
        <w:rPr>
          <w:rFonts w:ascii="Times New Roman" w:hAnsi="Times New Roman" w:cs="Times New Roman"/>
          <w:bCs/>
          <w:sz w:val="28"/>
          <w:szCs w:val="28"/>
        </w:rPr>
        <w:t>с.Бондари, ул.Советская, д.4) – удаленная площадка Центра:</w:t>
      </w:r>
    </w:p>
    <w:p w:rsidR="008E1CD4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совместно с ТОГБОУ ДО «ОДЮСШ» осуществляет разработку, апробацию и распространение современных вариативных и востребованных дополнительных общеобразовательных программ нового поколения по </w:t>
      </w:r>
      <w:r>
        <w:rPr>
          <w:rFonts w:ascii="Times New Roman" w:hAnsi="Times New Roman" w:cs="Times New Roman"/>
          <w:sz w:val="28"/>
          <w:szCs w:val="28"/>
        </w:rPr>
        <w:t>туристско-краеведческой</w:t>
      </w:r>
      <w:r w:rsidRPr="00134683">
        <w:rPr>
          <w:rFonts w:ascii="Times New Roman" w:hAnsi="Times New Roman" w:cs="Times New Roman"/>
          <w:sz w:val="28"/>
          <w:szCs w:val="28"/>
        </w:rPr>
        <w:t xml:space="preserve"> направленности по профильным направлениям «Пешеходный туризм», </w:t>
      </w:r>
      <w:r w:rsidR="00DB4077">
        <w:rPr>
          <w:rFonts w:ascii="Times New Roman" w:hAnsi="Times New Roman" w:cs="Times New Roman"/>
          <w:sz w:val="28"/>
          <w:szCs w:val="28"/>
        </w:rPr>
        <w:t>«Водный туризм»;</w:t>
      </w:r>
    </w:p>
    <w:p w:rsidR="00DB4077" w:rsidRPr="00134683" w:rsidRDefault="00DB4077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распространению практики организации деятельности туристских клубов на примере туристско-патриотического клуба имени </w:t>
      </w:r>
      <w:r w:rsidR="00F2144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В.А. Глазкова;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реализует дополнительные общеобразовательные программы нового поколения по туристско-краеведческой направленности;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134683">
        <w:rPr>
          <w:rFonts w:ascii="Times New Roman" w:hAnsi="Times New Roman" w:cs="Times New Roman"/>
          <w:bCs/>
          <w:sz w:val="28"/>
          <w:szCs w:val="28"/>
        </w:rPr>
        <w:t xml:space="preserve">ТОГБОУ ДО «ОДЮСШ» </w:t>
      </w:r>
      <w:r w:rsidRPr="00134683">
        <w:rPr>
          <w:rFonts w:ascii="Times New Roman" w:hAnsi="Times New Roman" w:cs="Times New Roman"/>
          <w:sz w:val="28"/>
          <w:szCs w:val="28"/>
        </w:rPr>
        <w:t>по вопросам разработки и внедрения в образовательный процесс инновационных технологий и новых форм обучения в региональной системе  дополнительного образования детей туристско-краеведческой направленности;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направляет в ТОГБОУ ДО «ОДЮСШ» педагогов для участия в  образовательных сессиях, стажировках, мастер-классах по профильным направлениям Центра;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AFC">
        <w:rPr>
          <w:rFonts w:ascii="Times New Roman" w:hAnsi="Times New Roman" w:cs="Times New Roman"/>
          <w:sz w:val="28"/>
          <w:szCs w:val="28"/>
        </w:rPr>
        <w:t>организует и проводит муниципальны</w:t>
      </w:r>
      <w:r w:rsidR="0082015F">
        <w:rPr>
          <w:rFonts w:ascii="Times New Roman" w:hAnsi="Times New Roman" w:cs="Times New Roman"/>
          <w:sz w:val="28"/>
          <w:szCs w:val="28"/>
        </w:rPr>
        <w:t>й этап</w:t>
      </w:r>
      <w:r w:rsidRPr="00954AFC">
        <w:rPr>
          <w:rFonts w:ascii="Times New Roman" w:hAnsi="Times New Roman" w:cs="Times New Roman"/>
          <w:sz w:val="28"/>
          <w:szCs w:val="28"/>
        </w:rPr>
        <w:t xml:space="preserve"> и совместно с</w:t>
      </w:r>
      <w:r w:rsidRPr="00954A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AFC">
        <w:rPr>
          <w:rFonts w:ascii="Times New Roman" w:hAnsi="Times New Roman" w:cs="Times New Roman"/>
          <w:sz w:val="28"/>
          <w:szCs w:val="28"/>
        </w:rPr>
        <w:t>ТОГБОУ ДО «ОДЮСШ»  региона</w:t>
      </w:r>
      <w:r w:rsidR="0082015F">
        <w:rPr>
          <w:rFonts w:ascii="Times New Roman" w:hAnsi="Times New Roman" w:cs="Times New Roman"/>
          <w:sz w:val="28"/>
          <w:szCs w:val="28"/>
        </w:rPr>
        <w:t>льный этап</w:t>
      </w:r>
      <w:r w:rsidRPr="00954AFC">
        <w:rPr>
          <w:rFonts w:ascii="Times New Roman" w:hAnsi="Times New Roman" w:cs="Times New Roman"/>
          <w:sz w:val="28"/>
          <w:szCs w:val="28"/>
        </w:rPr>
        <w:t xml:space="preserve"> </w:t>
      </w:r>
      <w:r w:rsidR="0082015F">
        <w:rPr>
          <w:rFonts w:ascii="Times New Roman" w:hAnsi="Times New Roman" w:cs="Times New Roman"/>
          <w:sz w:val="28"/>
          <w:szCs w:val="28"/>
        </w:rPr>
        <w:t>туристского слета обучающихся и</w:t>
      </w:r>
      <w:r w:rsidRPr="00954AFC">
        <w:rPr>
          <w:rFonts w:ascii="Times New Roman" w:hAnsi="Times New Roman" w:cs="Times New Roman"/>
          <w:sz w:val="28"/>
          <w:szCs w:val="28"/>
        </w:rPr>
        <w:t xml:space="preserve"> </w:t>
      </w:r>
      <w:r w:rsidR="0082015F">
        <w:rPr>
          <w:rFonts w:ascii="Times New Roman" w:hAnsi="Times New Roman" w:cs="Times New Roman"/>
          <w:sz w:val="28"/>
          <w:szCs w:val="28"/>
        </w:rPr>
        <w:t xml:space="preserve">областной туристский слет </w:t>
      </w:r>
      <w:r w:rsidRPr="00954AFC">
        <w:rPr>
          <w:rFonts w:ascii="Times New Roman" w:hAnsi="Times New Roman" w:cs="Times New Roman"/>
          <w:sz w:val="28"/>
          <w:szCs w:val="28"/>
        </w:rPr>
        <w:t>педагог</w:t>
      </w:r>
      <w:r w:rsidR="0082015F">
        <w:rPr>
          <w:rFonts w:ascii="Times New Roman" w:hAnsi="Times New Roman" w:cs="Times New Roman"/>
          <w:sz w:val="28"/>
          <w:szCs w:val="28"/>
        </w:rPr>
        <w:t>ических работников, семинары для педагогов по профильным видам туризма</w:t>
      </w:r>
      <w:r w:rsidRPr="00134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участвует в конкурсных отборах по предоставлению грантов,  конкурсах инноваций в туристско-краеведческой сфере в целях привлечения финансовых средств на развитие учреждения;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проводит мероприятия по всестороннему освещению деятельности в СМИ, социальных сетях, печатных изданиях.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4.1.4. МБОУ ДО «</w:t>
      </w:r>
      <w:proofErr w:type="spellStart"/>
      <w:r w:rsidRPr="00134683">
        <w:rPr>
          <w:rFonts w:ascii="Times New Roman" w:hAnsi="Times New Roman" w:cs="Times New Roman"/>
          <w:sz w:val="28"/>
          <w:szCs w:val="28"/>
        </w:rPr>
        <w:t>Инжавинский</w:t>
      </w:r>
      <w:proofErr w:type="spellEnd"/>
      <w:r w:rsidRPr="00134683">
        <w:rPr>
          <w:rFonts w:ascii="Times New Roman" w:hAnsi="Times New Roman" w:cs="Times New Roman"/>
          <w:sz w:val="28"/>
          <w:szCs w:val="28"/>
        </w:rPr>
        <w:t xml:space="preserve"> РЦДО «Радуга» (Тамбовская область, </w:t>
      </w:r>
      <w:proofErr w:type="spellStart"/>
      <w:r w:rsidRPr="00134683">
        <w:rPr>
          <w:rFonts w:ascii="Times New Roman" w:hAnsi="Times New Roman" w:cs="Times New Roman"/>
          <w:sz w:val="28"/>
          <w:szCs w:val="28"/>
        </w:rPr>
        <w:t>Инжавинский</w:t>
      </w:r>
      <w:proofErr w:type="spellEnd"/>
      <w:r w:rsidRPr="00134683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134683">
        <w:rPr>
          <w:rFonts w:ascii="Times New Roman" w:hAnsi="Times New Roman" w:cs="Times New Roman"/>
          <w:bCs/>
          <w:sz w:val="28"/>
          <w:szCs w:val="28"/>
        </w:rPr>
        <w:t xml:space="preserve">р.п. </w:t>
      </w:r>
      <w:proofErr w:type="spellStart"/>
      <w:r w:rsidRPr="00134683">
        <w:rPr>
          <w:rFonts w:ascii="Times New Roman" w:hAnsi="Times New Roman" w:cs="Times New Roman"/>
          <w:bCs/>
          <w:sz w:val="28"/>
          <w:szCs w:val="28"/>
        </w:rPr>
        <w:t>Инжавино</w:t>
      </w:r>
      <w:proofErr w:type="spellEnd"/>
      <w:r w:rsidRPr="00134683">
        <w:rPr>
          <w:rFonts w:ascii="Times New Roman" w:hAnsi="Times New Roman" w:cs="Times New Roman"/>
          <w:bCs/>
          <w:sz w:val="28"/>
          <w:szCs w:val="28"/>
        </w:rPr>
        <w:t>, ул.Рылеева, д.6) – удаленная площадка Центра:</w:t>
      </w:r>
    </w:p>
    <w:p w:rsidR="008E1CD4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совместно с ТОГБОУ ДО «ОДЮСШ» осуществляет разработку, апробацию и распространение современных вариативных и востребованных дополнительных общеобразовательных программ нового поколения по туристско-краеведческой направленности по профильным направлениям «Пешеходный туризм»</w:t>
      </w:r>
      <w:r w:rsidR="0082015F">
        <w:rPr>
          <w:rFonts w:ascii="Times New Roman" w:hAnsi="Times New Roman" w:cs="Times New Roman"/>
          <w:sz w:val="28"/>
          <w:szCs w:val="28"/>
        </w:rPr>
        <w:t>;</w:t>
      </w:r>
    </w:p>
    <w:p w:rsidR="0082015F" w:rsidRPr="00134683" w:rsidRDefault="0082015F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распространению практики организации военно-патриотических игр на примере областной военно-патриотической игры «Славянка»;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реализует дополнительные общеобразовательные программы нового поколения по туристско-краеведческой направленности;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134683">
        <w:rPr>
          <w:rFonts w:ascii="Times New Roman" w:hAnsi="Times New Roman" w:cs="Times New Roman"/>
          <w:bCs/>
          <w:sz w:val="28"/>
          <w:szCs w:val="28"/>
        </w:rPr>
        <w:t xml:space="preserve">ТОГБОУ ДО «ОДЮСШ» </w:t>
      </w:r>
      <w:r w:rsidRPr="00134683">
        <w:rPr>
          <w:rFonts w:ascii="Times New Roman" w:hAnsi="Times New Roman" w:cs="Times New Roman"/>
          <w:sz w:val="28"/>
          <w:szCs w:val="28"/>
        </w:rPr>
        <w:t>по вопросам разработки и внедрения в образовательный процесс инновационных технологий и новых форм обучения в региональной системе  дополнительного образования детей туристско-краеведческой направленности;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направляет в ТОГБОУ ДО «ОДЮСШ» педагогов для участия в  образовательных сессиях, стажировках, мастер-классах по профильным направлениям; </w:t>
      </w:r>
    </w:p>
    <w:p w:rsidR="0082015F" w:rsidRDefault="0082015F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AFC">
        <w:rPr>
          <w:rFonts w:ascii="Times New Roman" w:hAnsi="Times New Roman" w:cs="Times New Roman"/>
          <w:sz w:val="28"/>
          <w:szCs w:val="28"/>
        </w:rPr>
        <w:t>организует и проводит муниципальны</w:t>
      </w:r>
      <w:r>
        <w:rPr>
          <w:rFonts w:ascii="Times New Roman" w:hAnsi="Times New Roman" w:cs="Times New Roman"/>
          <w:sz w:val="28"/>
          <w:szCs w:val="28"/>
        </w:rPr>
        <w:t>й этап</w:t>
      </w:r>
      <w:r w:rsidRPr="00954AFC">
        <w:rPr>
          <w:rFonts w:ascii="Times New Roman" w:hAnsi="Times New Roman" w:cs="Times New Roman"/>
          <w:sz w:val="28"/>
          <w:szCs w:val="28"/>
        </w:rPr>
        <w:t xml:space="preserve"> и совместно с</w:t>
      </w:r>
      <w:r w:rsidRPr="00954A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AFC">
        <w:rPr>
          <w:rFonts w:ascii="Times New Roman" w:hAnsi="Times New Roman" w:cs="Times New Roman"/>
          <w:sz w:val="28"/>
          <w:szCs w:val="28"/>
        </w:rPr>
        <w:t>ТОГБОУ ДО «ОДЮСШ»  региона</w:t>
      </w:r>
      <w:r>
        <w:rPr>
          <w:rFonts w:ascii="Times New Roman" w:hAnsi="Times New Roman" w:cs="Times New Roman"/>
          <w:sz w:val="28"/>
          <w:szCs w:val="28"/>
        </w:rPr>
        <w:t>льный этап</w:t>
      </w:r>
      <w:r w:rsidRPr="009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туристского слета обучающихся и</w:t>
      </w:r>
      <w:r w:rsidRPr="009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туристский слет </w:t>
      </w:r>
      <w:r w:rsidRPr="00954AF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работников, семинары для педагогов по профильным видам туризма, военно-патриотическую игру «Славянка»</w:t>
      </w:r>
      <w:r w:rsidRPr="00134683">
        <w:rPr>
          <w:rFonts w:ascii="Times New Roman" w:hAnsi="Times New Roman" w:cs="Times New Roman"/>
          <w:sz w:val="28"/>
          <w:szCs w:val="28"/>
        </w:rPr>
        <w:t>;</w:t>
      </w:r>
      <w:r w:rsidR="008E1CD4" w:rsidRPr="0013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участвует в конкурсных отборах по предоставлению грантов, конкурсах инноваций в туристско-краеведческой сфере в целях привлечения финансовых средств на развитие учреждения;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проводит мероприятия по всестороннему освещению деятельности в СМИ, социальных сетях, печатных изданиях.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4.1.5. </w:t>
      </w:r>
      <w:r w:rsidRPr="00134683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ДО «Центр краеведения и туризма»</w:t>
      </w:r>
      <w:r w:rsidRPr="00134683">
        <w:rPr>
          <w:rFonts w:ascii="Times New Roman" w:hAnsi="Times New Roman" w:cs="Times New Roman"/>
          <w:sz w:val="28"/>
          <w:szCs w:val="28"/>
        </w:rPr>
        <w:t xml:space="preserve"> (Тамбовская область, г. Мичуринск</w:t>
      </w:r>
      <w:r w:rsidRPr="00134683">
        <w:rPr>
          <w:rFonts w:ascii="Times New Roman" w:hAnsi="Times New Roman" w:cs="Times New Roman"/>
          <w:bCs/>
          <w:sz w:val="28"/>
          <w:szCs w:val="28"/>
        </w:rPr>
        <w:t>, Липецкое шоссе, д.240) – удаленная площадка Центра: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совместно с ТОГБОУ ДО «ОДЮСШ» осуществляет разработку, апробацию и распространение современных вариативных и востребованных дополнительных общеобразовательных программ нового поколения по туристско-краеведческой направленности по профильным направлениям «Краеведение», «Водный туризм»;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реализует дополнительные общеобразовательные программы нового поколения по туристско-краеведческой направленности, в том числе для различных категорий детей, включая детей с ОВЗ и инвалидностью;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134683">
        <w:rPr>
          <w:rFonts w:ascii="Times New Roman" w:hAnsi="Times New Roman" w:cs="Times New Roman"/>
          <w:bCs/>
          <w:sz w:val="28"/>
          <w:szCs w:val="28"/>
        </w:rPr>
        <w:t xml:space="preserve">ТОГБОУ ДО «ОДЮСШ» </w:t>
      </w:r>
      <w:r w:rsidRPr="00134683">
        <w:rPr>
          <w:rFonts w:ascii="Times New Roman" w:hAnsi="Times New Roman" w:cs="Times New Roman"/>
          <w:sz w:val="28"/>
          <w:szCs w:val="28"/>
        </w:rPr>
        <w:t>по вопросам разработки и внедрения в образовательный процесс инновационных технологий и новых форм обучения в региональной системе  дополнительного образования детей туристско-краеведческой направленности;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направляет в ТОГБОУ ДО «ОДЮСШ» педагогов для участия в  образовательных сессиях, стажировках, мастер-классах по профильным направлениям; </w:t>
      </w:r>
    </w:p>
    <w:p w:rsidR="008E1CD4" w:rsidRPr="00134683" w:rsidRDefault="0082015F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AFC">
        <w:rPr>
          <w:rFonts w:ascii="Times New Roman" w:hAnsi="Times New Roman" w:cs="Times New Roman"/>
          <w:sz w:val="28"/>
          <w:szCs w:val="28"/>
        </w:rPr>
        <w:t>организует и проводит муниципальны</w:t>
      </w:r>
      <w:r>
        <w:rPr>
          <w:rFonts w:ascii="Times New Roman" w:hAnsi="Times New Roman" w:cs="Times New Roman"/>
          <w:sz w:val="28"/>
          <w:szCs w:val="28"/>
        </w:rPr>
        <w:t>й этап</w:t>
      </w:r>
      <w:r w:rsidRPr="00954AFC">
        <w:rPr>
          <w:rFonts w:ascii="Times New Roman" w:hAnsi="Times New Roman" w:cs="Times New Roman"/>
          <w:sz w:val="28"/>
          <w:szCs w:val="28"/>
        </w:rPr>
        <w:t xml:space="preserve"> и совместно с</w:t>
      </w:r>
      <w:r w:rsidRPr="00954A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AFC">
        <w:rPr>
          <w:rFonts w:ascii="Times New Roman" w:hAnsi="Times New Roman" w:cs="Times New Roman"/>
          <w:sz w:val="28"/>
          <w:szCs w:val="28"/>
        </w:rPr>
        <w:t>ТОГБОУ ДО «ОДЮСШ»  региона</w:t>
      </w:r>
      <w:r>
        <w:rPr>
          <w:rFonts w:ascii="Times New Roman" w:hAnsi="Times New Roman" w:cs="Times New Roman"/>
          <w:sz w:val="28"/>
          <w:szCs w:val="28"/>
        </w:rPr>
        <w:t>льный этап</w:t>
      </w:r>
      <w:r w:rsidRPr="009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туристского слета обучающихся и</w:t>
      </w:r>
      <w:r w:rsidRPr="009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туристский слет </w:t>
      </w:r>
      <w:r w:rsidRPr="00954AF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работников, семинары для педагогов по профильным видам туризма</w:t>
      </w:r>
      <w:r w:rsidRPr="00134683">
        <w:rPr>
          <w:rFonts w:ascii="Times New Roman" w:hAnsi="Times New Roman" w:cs="Times New Roman"/>
          <w:sz w:val="28"/>
          <w:szCs w:val="28"/>
        </w:rPr>
        <w:t>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участвует в конкурсных отборах по предоставлению грантов,  конкурсах инноваций в туристско-краеведческой сфере в целях привлечения финансовых средств на развитие учреждения;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проводит мероприятия по всестороннему освещению деятельности Центра в СМИ, социальных сетях, печатных изданиях.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4.1.6. </w:t>
      </w:r>
      <w:r w:rsidRPr="00134683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ДО «Кристалл»</w:t>
      </w:r>
      <w:r w:rsidRPr="00134683">
        <w:rPr>
          <w:rFonts w:ascii="Times New Roman" w:hAnsi="Times New Roman" w:cs="Times New Roman"/>
          <w:sz w:val="28"/>
          <w:szCs w:val="28"/>
        </w:rPr>
        <w:t xml:space="preserve"> (Тамбовская область, г. Уварово</w:t>
      </w:r>
      <w:r w:rsidRPr="00134683">
        <w:rPr>
          <w:rFonts w:ascii="Times New Roman" w:hAnsi="Times New Roman" w:cs="Times New Roman"/>
          <w:bCs/>
          <w:sz w:val="28"/>
          <w:szCs w:val="28"/>
        </w:rPr>
        <w:t>, ул. Шоссейная, д.1) – удаленная площадка Центра: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совместно с ТОГБОУ ДО «ОДЮСШ» осуществляет разработку, апробацию и распространение современных вариативных и востребованных дополнительных общеобразовательных программ нового поколения по туристско-краеведческой направленности по профильн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3468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4683">
        <w:rPr>
          <w:rFonts w:ascii="Times New Roman" w:hAnsi="Times New Roman" w:cs="Times New Roman"/>
          <w:sz w:val="28"/>
          <w:szCs w:val="28"/>
        </w:rPr>
        <w:t xml:space="preserve"> </w:t>
      </w:r>
      <w:r w:rsidRPr="0082015F">
        <w:rPr>
          <w:rFonts w:ascii="Times New Roman" w:hAnsi="Times New Roman" w:cs="Times New Roman"/>
          <w:sz w:val="28"/>
          <w:szCs w:val="28"/>
        </w:rPr>
        <w:t>«</w:t>
      </w:r>
      <w:r w:rsidR="0082015F" w:rsidRPr="0082015F">
        <w:rPr>
          <w:rFonts w:ascii="Times New Roman" w:hAnsi="Times New Roman" w:cs="Times New Roman"/>
          <w:sz w:val="28"/>
          <w:szCs w:val="28"/>
        </w:rPr>
        <w:t>Ориентирование</w:t>
      </w:r>
      <w:r w:rsidRPr="0082015F">
        <w:rPr>
          <w:rFonts w:ascii="Times New Roman" w:hAnsi="Times New Roman" w:cs="Times New Roman"/>
          <w:sz w:val="28"/>
          <w:szCs w:val="28"/>
        </w:rPr>
        <w:t>»</w:t>
      </w:r>
      <w:r w:rsidR="0082015F" w:rsidRPr="0082015F">
        <w:rPr>
          <w:rFonts w:ascii="Times New Roman" w:hAnsi="Times New Roman" w:cs="Times New Roman"/>
          <w:sz w:val="28"/>
          <w:szCs w:val="28"/>
        </w:rPr>
        <w:t>, «Водный туризм»</w:t>
      </w:r>
      <w:r w:rsidRPr="0082015F">
        <w:rPr>
          <w:rFonts w:ascii="Times New Roman" w:hAnsi="Times New Roman" w:cs="Times New Roman"/>
          <w:sz w:val="28"/>
          <w:szCs w:val="28"/>
        </w:rPr>
        <w:t>;</w:t>
      </w:r>
      <w:r w:rsidRPr="0013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реализует дополнительные общеобразовательные программы нового поколения по туристско-краеведческой направленности;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134683">
        <w:rPr>
          <w:rFonts w:ascii="Times New Roman" w:hAnsi="Times New Roman" w:cs="Times New Roman"/>
          <w:bCs/>
          <w:sz w:val="28"/>
          <w:szCs w:val="28"/>
        </w:rPr>
        <w:t xml:space="preserve">ТОГБОУ ДО «ОДЮСШ» </w:t>
      </w:r>
      <w:r w:rsidRPr="00134683">
        <w:rPr>
          <w:rFonts w:ascii="Times New Roman" w:hAnsi="Times New Roman" w:cs="Times New Roman"/>
          <w:sz w:val="28"/>
          <w:szCs w:val="28"/>
        </w:rPr>
        <w:t>по вопросам разработки и внедрения в образовательный процесс инновационных технологий и новых форм обучения в региональной системе  дополнительного образования детей туристско-краеведческой направленности;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направляет в ТОГБОУ ДО «ОДЮСШ» педагогов для участия в  образовательных сессиях, стажировках, мастер-классах по профильным направлениям Центра; </w:t>
      </w:r>
    </w:p>
    <w:p w:rsidR="008E1CD4" w:rsidRPr="00134683" w:rsidRDefault="0082015F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AFC">
        <w:rPr>
          <w:rFonts w:ascii="Times New Roman" w:hAnsi="Times New Roman" w:cs="Times New Roman"/>
          <w:sz w:val="28"/>
          <w:szCs w:val="28"/>
        </w:rPr>
        <w:t>организует и проводит муниципальны</w:t>
      </w:r>
      <w:r>
        <w:rPr>
          <w:rFonts w:ascii="Times New Roman" w:hAnsi="Times New Roman" w:cs="Times New Roman"/>
          <w:sz w:val="28"/>
          <w:szCs w:val="28"/>
        </w:rPr>
        <w:t>й этап</w:t>
      </w:r>
      <w:r w:rsidRPr="00954AFC">
        <w:rPr>
          <w:rFonts w:ascii="Times New Roman" w:hAnsi="Times New Roman" w:cs="Times New Roman"/>
          <w:sz w:val="28"/>
          <w:szCs w:val="28"/>
        </w:rPr>
        <w:t xml:space="preserve"> и совместно с</w:t>
      </w:r>
      <w:r w:rsidRPr="00954A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AFC">
        <w:rPr>
          <w:rFonts w:ascii="Times New Roman" w:hAnsi="Times New Roman" w:cs="Times New Roman"/>
          <w:sz w:val="28"/>
          <w:szCs w:val="28"/>
        </w:rPr>
        <w:t>ТОГБОУ ДО «ОДЮСШ»  региона</w:t>
      </w:r>
      <w:r>
        <w:rPr>
          <w:rFonts w:ascii="Times New Roman" w:hAnsi="Times New Roman" w:cs="Times New Roman"/>
          <w:sz w:val="28"/>
          <w:szCs w:val="28"/>
        </w:rPr>
        <w:t>льный этап</w:t>
      </w:r>
      <w:r w:rsidRPr="009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туристского слета обучающихся и</w:t>
      </w:r>
      <w:r w:rsidRPr="009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туристский слет </w:t>
      </w:r>
      <w:r w:rsidRPr="00954AF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работников, семинары для педагогов по профильным видам туризма</w:t>
      </w:r>
      <w:r w:rsidRPr="00134683">
        <w:rPr>
          <w:rFonts w:ascii="Times New Roman" w:hAnsi="Times New Roman" w:cs="Times New Roman"/>
          <w:sz w:val="28"/>
          <w:szCs w:val="28"/>
        </w:rPr>
        <w:t>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участвует в конкурсных отборах по предоставлению грантов,  конкурсах инноваций в туристско-краеведческой сфере в целях привлечения финансовых средств на развитие учреждения;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проводит мероприятия по всестороннему освещению деятельности в СМИ, социальных сетях, печатных изданиях.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4.1.7. </w:t>
      </w:r>
      <w:r w:rsidRPr="00134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spellStart"/>
      <w:r w:rsidRPr="0013468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Верхнеспасская</w:t>
      </w:r>
      <w:proofErr w:type="spellEnd"/>
      <w:r w:rsidRPr="00134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134683">
        <w:rPr>
          <w:rFonts w:ascii="Times New Roman" w:hAnsi="Times New Roman" w:cs="Times New Roman"/>
          <w:sz w:val="28"/>
          <w:szCs w:val="28"/>
        </w:rPr>
        <w:t xml:space="preserve"> (Тамбовская область, </w:t>
      </w:r>
      <w:proofErr w:type="spellStart"/>
      <w:r w:rsidRPr="00134683">
        <w:rPr>
          <w:rFonts w:ascii="Times New Roman" w:hAnsi="Times New Roman" w:cs="Times New Roman"/>
          <w:sz w:val="28"/>
          <w:szCs w:val="28"/>
        </w:rPr>
        <w:t>Рассказовский</w:t>
      </w:r>
      <w:proofErr w:type="spellEnd"/>
      <w:r w:rsidRPr="00134683">
        <w:rPr>
          <w:rFonts w:ascii="Times New Roman" w:hAnsi="Times New Roman" w:cs="Times New Roman"/>
          <w:sz w:val="28"/>
          <w:szCs w:val="28"/>
        </w:rPr>
        <w:t xml:space="preserve"> район, с. Верхнеспасское, ул. Центральная, д.84а) – удаленная площадка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134683">
        <w:rPr>
          <w:rFonts w:ascii="Times New Roman" w:hAnsi="Times New Roman" w:cs="Times New Roman"/>
          <w:sz w:val="28"/>
          <w:szCs w:val="28"/>
        </w:rPr>
        <w:t>: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совместно с ТОГБОУ ДО «ОДЮСШ» осуществляет разработку, апробацию и распространение современных вариативных и востребованных дополнительных общеобразовательных программ нового поколения по туристско-краеведческой направленности по профильн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3468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4683">
        <w:rPr>
          <w:rFonts w:ascii="Times New Roman" w:hAnsi="Times New Roman" w:cs="Times New Roman"/>
          <w:sz w:val="28"/>
          <w:szCs w:val="28"/>
        </w:rPr>
        <w:t xml:space="preserve"> «Велосипедный туризм»;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реализует дополнительные общеобразовательные программы нового поколения по туристско-краеведческой направленности; 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134683">
        <w:rPr>
          <w:rFonts w:ascii="Times New Roman" w:hAnsi="Times New Roman" w:cs="Times New Roman"/>
          <w:bCs/>
          <w:sz w:val="28"/>
          <w:szCs w:val="28"/>
        </w:rPr>
        <w:t xml:space="preserve">ТОГБОУ ДО «ОДЮСШ» </w:t>
      </w:r>
      <w:r w:rsidRPr="00134683">
        <w:rPr>
          <w:rFonts w:ascii="Times New Roman" w:hAnsi="Times New Roman" w:cs="Times New Roman"/>
          <w:sz w:val="28"/>
          <w:szCs w:val="28"/>
        </w:rPr>
        <w:t>по вопросам разработки и внедрения в образовательный процесс инновационных технологий и новых форм обучения в региональной системе  дополнительного образования детей туристско-краеведческой направленности;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 xml:space="preserve">направляет в ТОГБОУ ДО «ОДЮСШ» педагогов для участия в  образовательных сессиях, стажировках, мастер-классах по профильным направлениям Центра; </w:t>
      </w:r>
    </w:p>
    <w:p w:rsidR="008E1CD4" w:rsidRPr="00134683" w:rsidRDefault="0082015F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AFC">
        <w:rPr>
          <w:rFonts w:ascii="Times New Roman" w:hAnsi="Times New Roman" w:cs="Times New Roman"/>
          <w:sz w:val="28"/>
          <w:szCs w:val="28"/>
        </w:rPr>
        <w:t>организует и проводит муниципальны</w:t>
      </w:r>
      <w:r>
        <w:rPr>
          <w:rFonts w:ascii="Times New Roman" w:hAnsi="Times New Roman" w:cs="Times New Roman"/>
          <w:sz w:val="28"/>
          <w:szCs w:val="28"/>
        </w:rPr>
        <w:t>й этап</w:t>
      </w:r>
      <w:r w:rsidRPr="00954AFC">
        <w:rPr>
          <w:rFonts w:ascii="Times New Roman" w:hAnsi="Times New Roman" w:cs="Times New Roman"/>
          <w:sz w:val="28"/>
          <w:szCs w:val="28"/>
        </w:rPr>
        <w:t xml:space="preserve"> и совместно с</w:t>
      </w:r>
      <w:r w:rsidRPr="00954A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AFC">
        <w:rPr>
          <w:rFonts w:ascii="Times New Roman" w:hAnsi="Times New Roman" w:cs="Times New Roman"/>
          <w:sz w:val="28"/>
          <w:szCs w:val="28"/>
        </w:rPr>
        <w:t>ТОГБОУ ДО «ОДЮСШ»  региона</w:t>
      </w:r>
      <w:r>
        <w:rPr>
          <w:rFonts w:ascii="Times New Roman" w:hAnsi="Times New Roman" w:cs="Times New Roman"/>
          <w:sz w:val="28"/>
          <w:szCs w:val="28"/>
        </w:rPr>
        <w:t>льный этап</w:t>
      </w:r>
      <w:r w:rsidRPr="009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туристского слета обучающихся и</w:t>
      </w:r>
      <w:r w:rsidRPr="009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туристский слет </w:t>
      </w:r>
      <w:r w:rsidRPr="00954AF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работников, семинары для педагогов по профильным видам туризма</w:t>
      </w:r>
      <w:r w:rsidRPr="00134683">
        <w:rPr>
          <w:rFonts w:ascii="Times New Roman" w:hAnsi="Times New Roman" w:cs="Times New Roman"/>
          <w:sz w:val="28"/>
          <w:szCs w:val="28"/>
        </w:rPr>
        <w:t>;</w:t>
      </w:r>
    </w:p>
    <w:p w:rsidR="008E1CD4" w:rsidRPr="00134683" w:rsidRDefault="008E1CD4" w:rsidP="008E1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участвует в конкурсных отборах по предоставлению грантов,  конкурсах инноваций в туристско-краеведческой сфере в целях привлечения финансовых средств на развитие учреждения;</w:t>
      </w:r>
    </w:p>
    <w:p w:rsidR="008E1CD4" w:rsidRDefault="008E1CD4" w:rsidP="008E1C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683">
        <w:rPr>
          <w:rFonts w:ascii="Times New Roman" w:hAnsi="Times New Roman" w:cs="Times New Roman"/>
          <w:sz w:val="28"/>
          <w:szCs w:val="28"/>
        </w:rPr>
        <w:t>проводит мероприятия по всестороннему освещению деятельности в СМИ, социальных сетях, печатных изданиях.</w:t>
      </w:r>
    </w:p>
    <w:p w:rsidR="001F78AE" w:rsidRDefault="001F78AE" w:rsidP="0013468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8AE" w:rsidRDefault="001F78AE" w:rsidP="0013468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8AE" w:rsidRDefault="001F78AE" w:rsidP="0013468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8AE" w:rsidRDefault="001F78AE" w:rsidP="0013468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8AE" w:rsidRDefault="001F78AE" w:rsidP="0013468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15F" w:rsidRDefault="0082015F" w:rsidP="001F78AE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015F" w:rsidRDefault="0082015F" w:rsidP="001F78AE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F78AE" w:rsidRPr="001F78AE" w:rsidRDefault="001F78AE" w:rsidP="001F78AE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F78A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F78AE" w:rsidRPr="001F78AE" w:rsidRDefault="001F78AE" w:rsidP="001F78AE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F78AE">
        <w:rPr>
          <w:rFonts w:ascii="Times New Roman" w:hAnsi="Times New Roman" w:cs="Times New Roman"/>
          <w:sz w:val="28"/>
          <w:szCs w:val="28"/>
        </w:rPr>
        <w:t>УТВЕРЖДЕН</w:t>
      </w:r>
    </w:p>
    <w:p w:rsidR="001F78AE" w:rsidRPr="001F78AE" w:rsidRDefault="001F78AE" w:rsidP="001F78AE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F78AE">
        <w:rPr>
          <w:rFonts w:ascii="Times New Roman" w:hAnsi="Times New Roman" w:cs="Times New Roman"/>
          <w:sz w:val="28"/>
          <w:szCs w:val="28"/>
        </w:rPr>
        <w:t>приказом управления</w:t>
      </w:r>
    </w:p>
    <w:p w:rsidR="001F78AE" w:rsidRPr="001F78AE" w:rsidRDefault="001F78AE" w:rsidP="001F78AE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F78AE">
        <w:rPr>
          <w:rFonts w:ascii="Times New Roman" w:hAnsi="Times New Roman" w:cs="Times New Roman"/>
          <w:sz w:val="28"/>
          <w:szCs w:val="28"/>
        </w:rPr>
        <w:t>образования и науки области</w:t>
      </w:r>
    </w:p>
    <w:p w:rsidR="001F78AE" w:rsidRPr="001F78AE" w:rsidRDefault="001F78AE" w:rsidP="001F78AE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F78AE">
        <w:rPr>
          <w:rFonts w:ascii="Times New Roman" w:hAnsi="Times New Roman" w:cs="Times New Roman"/>
          <w:sz w:val="28"/>
          <w:szCs w:val="28"/>
        </w:rPr>
        <w:t>от _________№_____________</w:t>
      </w:r>
    </w:p>
    <w:p w:rsidR="001F78AE" w:rsidRPr="001F78AE" w:rsidRDefault="001F78AE" w:rsidP="001F78AE">
      <w:pPr>
        <w:shd w:val="clear" w:color="auto" w:fill="FFFFFF"/>
        <w:ind w:left="495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F78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</w:p>
    <w:p w:rsidR="001F78AE" w:rsidRPr="001F78AE" w:rsidRDefault="001F78AE" w:rsidP="001F78AE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78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 мер («дорожная карта») по созданию и функционированию</w:t>
      </w:r>
    </w:p>
    <w:p w:rsidR="001F78AE" w:rsidRDefault="001F78AE" w:rsidP="0008039E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78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регионального центра детско-юношеского туризма</w:t>
      </w:r>
    </w:p>
    <w:p w:rsidR="0008039E" w:rsidRDefault="0008039E" w:rsidP="0008039E">
      <w:pPr>
        <w:autoSpaceDN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3070"/>
        <w:gridCol w:w="2410"/>
        <w:gridCol w:w="2150"/>
        <w:gridCol w:w="1588"/>
      </w:tblGrid>
      <w:tr w:rsidR="0008039E" w:rsidRPr="0008039E" w:rsidTr="00F50F4C">
        <w:trPr>
          <w:tblHeader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Ответственный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Результат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Срок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Утверждено должностное лицо, ответственное за создание и функционирование регионального центра детско-юношеского туризма (далее – Центр) в рамках создания новых мест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Управление образования и науки области (далее – региональный координатор)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Приказ управления образования и науки области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F50F4C" w:rsidP="00F50F4C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>июн</w:t>
            </w:r>
            <w:r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 xml:space="preserve"> 2020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Определена структура Центра по распределенной модели на базе ТОГБОУ ДО «ОДЮСШ» и удаленных площадок (РМЦ ДОД, </w:t>
            </w:r>
            <w:r w:rsidRPr="0008039E">
              <w:rPr>
                <w:rFonts w:ascii="Times New Roman" w:hAnsi="Times New Roman" w:cs="Times New Roman"/>
              </w:rPr>
              <w:t>МБОУ «Бондарская СОШ»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08039E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08039E">
              <w:rPr>
                <w:rFonts w:ascii="Times New Roman" w:hAnsi="Times New Roman" w:cs="Times New Roman"/>
              </w:rPr>
              <w:t>Инжавинский</w:t>
            </w:r>
            <w:proofErr w:type="spellEnd"/>
            <w:r w:rsidRPr="0008039E">
              <w:rPr>
                <w:rFonts w:ascii="Times New Roman" w:hAnsi="Times New Roman" w:cs="Times New Roman"/>
              </w:rPr>
              <w:t xml:space="preserve"> РЦДО «Радуга», </w:t>
            </w:r>
            <w:r w:rsidRPr="0008039E">
              <w:rPr>
                <w:rFonts w:ascii="Times New Roman" w:hAnsi="Times New Roman" w:cs="Times New Roman"/>
                <w:shd w:val="clear" w:color="auto" w:fill="FFFFFF"/>
              </w:rPr>
              <w:t xml:space="preserve">МБОУ ДО «Центр краеведения и туризма», МБОУ ДО «Кристалл», МБОУ </w:t>
            </w:r>
            <w:proofErr w:type="spellStart"/>
            <w:r w:rsidRPr="0008039E">
              <w:rPr>
                <w:rFonts w:ascii="Times New Roman" w:hAnsi="Times New Roman" w:cs="Times New Roman"/>
                <w:shd w:val="clear" w:color="auto" w:fill="FFFFFF"/>
              </w:rPr>
              <w:t>Верхнеспасская</w:t>
            </w:r>
            <w:proofErr w:type="spellEnd"/>
            <w:r w:rsidRPr="0008039E">
              <w:rPr>
                <w:rFonts w:ascii="Times New Roman" w:hAnsi="Times New Roman" w:cs="Times New Roman"/>
                <w:shd w:val="clear" w:color="auto" w:fill="FFFFFF"/>
              </w:rPr>
              <w:t xml:space="preserve"> СОШ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Региональный координатор, ТОГБОУ ДО «ОДЮСШ»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Приказ управления образования и науки области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F50F4C" w:rsidP="00F50F4C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>июн</w:t>
            </w:r>
            <w:r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 xml:space="preserve"> 2020 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Определен перечень  профильных направлений  деятельности Центра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Региональный координатор, ТОГБОУ ДО «ОДЮСШ»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Перечень  профильных направлений  деятельности удаленных площадок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291A59" w:rsidP="00F50F4C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>июн</w:t>
            </w:r>
            <w:r w:rsidR="00F50F4C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 xml:space="preserve"> 2020 г</w:t>
            </w:r>
            <w:r w:rsidR="00F50F4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Утверждено положение о деятельности Центра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Региональный координатор, ТОГБОУ ДО «ОДЮСШ»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Приказ управления образования и науки обла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сти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F50F4C" w:rsidP="00F50F4C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июнь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 xml:space="preserve"> 2020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 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Утверждены положения о деятельности площадок Центра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Приказы образовательных организаций, на базе которых создаются площадки Центра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F50F4C" w:rsidP="00F50F4C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>юль 2020 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Заключено соглашение между Центра и ФГБОУ ДО «Федеральный центр детско-юношеского туризма и краеведения»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ФГБОУ ДО «Федеральный центр детско-юношеского туризма и краеведения», 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Соглашение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F50F4C" w:rsidP="00F50F4C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>юль 2020 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50F4C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0F4C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0F4C" w:rsidRPr="0082015F" w:rsidRDefault="00F50F4C" w:rsidP="00F50F4C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82015F">
              <w:rPr>
                <w:rFonts w:ascii="Times New Roman" w:hAnsi="Times New Roman" w:cs="Times New Roman"/>
              </w:rPr>
              <w:t xml:space="preserve">Создана маршрутно-квалификационная комиссия (МКК) </w:t>
            </w:r>
            <w:r w:rsidR="00675D95">
              <w:rPr>
                <w:rFonts w:ascii="Times New Roman" w:hAnsi="Times New Roman" w:cs="Times New Roman"/>
              </w:rPr>
              <w:t>на базе ТОГБОУ ДО «ОДЮСШ»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0F4C" w:rsidRPr="0008039E" w:rsidRDefault="0082015F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«Федеральный центр детско-юношеского туризма и краеведения», 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0F4C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Учредительные документы МКК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0F4C" w:rsidRDefault="00291A59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F50F4C">
              <w:rPr>
                <w:rFonts w:ascii="Times New Roman" w:eastAsia="Calibri" w:hAnsi="Times New Roman" w:cs="Times New Roman"/>
                <w:lang w:eastAsia="en-US"/>
              </w:rPr>
              <w:t>ю</w:t>
            </w:r>
            <w:r w:rsidR="0082015F">
              <w:rPr>
                <w:rFonts w:ascii="Times New Roman" w:eastAsia="Calibri" w:hAnsi="Times New Roman" w:cs="Times New Roman"/>
                <w:lang w:eastAsia="en-US"/>
              </w:rPr>
              <w:t>л</w:t>
            </w:r>
            <w:r w:rsidR="00F50F4C">
              <w:rPr>
                <w:rFonts w:ascii="Times New Roman" w:eastAsia="Calibri" w:hAnsi="Times New Roman" w:cs="Times New Roman"/>
                <w:lang w:eastAsia="en-US"/>
              </w:rPr>
              <w:t>ь 2020 г.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hAnsi="Times New Roman" w:cs="Times New Roman"/>
              </w:rPr>
              <w:t>Организовано  взаимодействие образовательных организаций с маршрутно-квалификационной комиссией (МКК) Тамбовской региональной спортивно-туристической общественной организации «Федерация спортивного туризма Тамбовской области»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Региональный координатор, 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Договор о сотрудничестве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291A59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>юль 2020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г.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Утверждены дополнительные общеобразовательные программы по направлениям деятельности Центра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Локальные акты </w:t>
            </w:r>
            <w:r w:rsidR="00F50F4C">
              <w:rPr>
                <w:rFonts w:ascii="Times New Roman" w:eastAsia="Calibri" w:hAnsi="Times New Roman" w:cs="Times New Roman"/>
                <w:lang w:eastAsia="en-US"/>
              </w:rPr>
              <w:t>удаленных площадок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291A59" w:rsidP="00291A59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>юль 2020 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675D95" w:rsidRDefault="00F50F4C" w:rsidP="00596DC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675D95">
              <w:rPr>
                <w:rFonts w:ascii="Times New Roman" w:eastAsia="Calibri" w:hAnsi="Times New Roman" w:cs="Times New Roman"/>
                <w:lang w:eastAsia="en-US"/>
              </w:rPr>
              <w:t xml:space="preserve">Созданы новые места для реализации дополнительных общеобразовательных программ туристско-краеведческой направленности </w:t>
            </w:r>
            <w:proofErr w:type="spellStart"/>
            <w:r w:rsidRPr="00675D95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r w:rsidR="0008039E" w:rsidRPr="00675D95">
              <w:rPr>
                <w:rFonts w:ascii="Times New Roman" w:eastAsia="Calibri" w:hAnsi="Times New Roman" w:cs="Times New Roman"/>
                <w:lang w:eastAsia="en-US"/>
              </w:rPr>
              <w:t>удаленн</w:t>
            </w:r>
            <w:r w:rsidRPr="00675D95">
              <w:rPr>
                <w:rFonts w:ascii="Times New Roman" w:eastAsia="Calibri" w:hAnsi="Times New Roman" w:cs="Times New Roman"/>
                <w:lang w:eastAsia="en-US"/>
              </w:rPr>
              <w:t>ых</w:t>
            </w:r>
            <w:proofErr w:type="spellEnd"/>
            <w:r w:rsidR="0008039E" w:rsidRPr="00675D95">
              <w:rPr>
                <w:rFonts w:ascii="Times New Roman" w:eastAsia="Calibri" w:hAnsi="Times New Roman" w:cs="Times New Roman"/>
                <w:lang w:eastAsia="en-US"/>
              </w:rPr>
              <w:t xml:space="preserve"> площад</w:t>
            </w:r>
            <w:r w:rsidRPr="00675D95">
              <w:rPr>
                <w:rFonts w:ascii="Times New Roman" w:eastAsia="Calibri" w:hAnsi="Times New Roman" w:cs="Times New Roman"/>
                <w:lang w:eastAsia="en-US"/>
              </w:rPr>
              <w:t>ках</w:t>
            </w:r>
            <w:r w:rsidR="0008039E" w:rsidRPr="00675D95">
              <w:rPr>
                <w:rFonts w:ascii="Times New Roman" w:eastAsia="Calibri" w:hAnsi="Times New Roman" w:cs="Times New Roman"/>
                <w:lang w:eastAsia="en-US"/>
              </w:rPr>
              <w:t xml:space="preserve"> Центра</w:t>
            </w:r>
            <w:r w:rsidRPr="00675D95">
              <w:rPr>
                <w:rFonts w:ascii="Times New Roman" w:eastAsia="Calibri" w:hAnsi="Times New Roman" w:cs="Times New Roman"/>
                <w:lang w:eastAsia="en-US"/>
              </w:rPr>
              <w:t>:</w:t>
            </w:r>
            <w:r w:rsidR="0008039E" w:rsidRPr="00675D9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8039E" w:rsidRPr="00675D95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proofErr w:type="spellStart"/>
            <w:r w:rsidR="0008039E" w:rsidRPr="00675D95">
              <w:rPr>
                <w:rFonts w:ascii="Times New Roman" w:hAnsi="Times New Roman" w:cs="Times New Roman"/>
                <w:shd w:val="clear" w:color="auto" w:fill="FFFFFF"/>
              </w:rPr>
              <w:t>Верхнеспасская</w:t>
            </w:r>
            <w:proofErr w:type="spellEnd"/>
            <w:r w:rsidR="0008039E" w:rsidRPr="00675D95">
              <w:rPr>
                <w:rFonts w:ascii="Times New Roman" w:hAnsi="Times New Roman" w:cs="Times New Roman"/>
                <w:shd w:val="clear" w:color="auto" w:fill="FFFFFF"/>
              </w:rPr>
              <w:t xml:space="preserve"> СОШ </w:t>
            </w:r>
            <w:proofErr w:type="spellStart"/>
            <w:r w:rsidR="0008039E" w:rsidRPr="00675D95">
              <w:rPr>
                <w:rFonts w:ascii="Times New Roman" w:hAnsi="Times New Roman" w:cs="Times New Roman"/>
                <w:shd w:val="clear" w:color="auto" w:fill="FFFFFF"/>
              </w:rPr>
              <w:t>Рассказовского</w:t>
            </w:r>
            <w:proofErr w:type="spellEnd"/>
            <w:r w:rsidR="0008039E" w:rsidRPr="00675D95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  <w:r w:rsidRPr="00675D9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96DCA" w:rsidRPr="00675D95">
              <w:rPr>
                <w:rFonts w:ascii="Times New Roman" w:hAnsi="Times New Roman" w:cs="Times New Roman"/>
                <w:shd w:val="clear" w:color="auto" w:fill="FFFFFF"/>
              </w:rPr>
              <w:t xml:space="preserve">МБОУ ДО «Кристалл» г. Уварово </w:t>
            </w:r>
            <w:r w:rsidRPr="00675D95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675D95">
              <w:rPr>
                <w:rFonts w:ascii="Times New Roman" w:eastAsia="Calibri" w:hAnsi="Times New Roman" w:cs="Times New Roman"/>
                <w:lang w:eastAsia="en-US"/>
              </w:rPr>
              <w:t>закуплено, доставлено, установлено и налажено оборудование и средства обучения</w:t>
            </w:r>
            <w:proofErr w:type="gramStart"/>
            <w:r w:rsidRPr="00675D95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675D95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675D95" w:rsidRDefault="00596DCA" w:rsidP="00596DC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675D95">
              <w:rPr>
                <w:rFonts w:ascii="Times New Roman" w:eastAsia="Calibri" w:hAnsi="Times New Roman" w:cs="Times New Roman"/>
                <w:lang w:eastAsia="en-US"/>
              </w:rPr>
              <w:t>Региональный координатор</w:t>
            </w:r>
            <w:r w:rsidRPr="00675D95">
              <w:rPr>
                <w:rFonts w:ascii="Times New Roman" w:hAnsi="Times New Roman" w:cs="Times New Roman"/>
                <w:shd w:val="clear" w:color="auto" w:fill="FFFFFF"/>
              </w:rPr>
              <w:t xml:space="preserve"> МБОУ </w:t>
            </w:r>
            <w:proofErr w:type="spellStart"/>
            <w:r w:rsidRPr="00675D95">
              <w:rPr>
                <w:rFonts w:ascii="Times New Roman" w:hAnsi="Times New Roman" w:cs="Times New Roman"/>
                <w:shd w:val="clear" w:color="auto" w:fill="FFFFFF"/>
              </w:rPr>
              <w:t>Верхнеспасская</w:t>
            </w:r>
            <w:proofErr w:type="spellEnd"/>
            <w:r w:rsidRPr="00675D95">
              <w:rPr>
                <w:rFonts w:ascii="Times New Roman" w:hAnsi="Times New Roman" w:cs="Times New Roman"/>
                <w:shd w:val="clear" w:color="auto" w:fill="FFFFFF"/>
              </w:rPr>
              <w:t xml:space="preserve"> СОШ </w:t>
            </w:r>
            <w:proofErr w:type="spellStart"/>
            <w:r w:rsidRPr="00675D95">
              <w:rPr>
                <w:rFonts w:ascii="Times New Roman" w:hAnsi="Times New Roman" w:cs="Times New Roman"/>
                <w:shd w:val="clear" w:color="auto" w:fill="FFFFFF"/>
              </w:rPr>
              <w:t>Рассказовского</w:t>
            </w:r>
            <w:proofErr w:type="spellEnd"/>
            <w:r w:rsidRPr="00675D95">
              <w:rPr>
                <w:rFonts w:ascii="Times New Roman" w:hAnsi="Times New Roman" w:cs="Times New Roman"/>
                <w:shd w:val="clear" w:color="auto" w:fill="FFFFFF"/>
              </w:rPr>
              <w:t xml:space="preserve"> района, МБОУ ДО «Кристалл» г. Уварово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Товарные накладные, акты-приемки работ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291A59" w:rsidP="00291A59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>юль-август 2020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596DCA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596DCA">
              <w:rPr>
                <w:rFonts w:ascii="Times New Roman" w:eastAsia="Calibri" w:hAnsi="Times New Roman" w:cs="Times New Roman"/>
                <w:lang w:eastAsia="en-US"/>
              </w:rPr>
              <w:t xml:space="preserve">Привлечены партнеры из числа </w:t>
            </w:r>
            <w:r w:rsidRPr="00596DCA">
              <w:rPr>
                <w:rFonts w:ascii="Times New Roman" w:hAnsi="Times New Roman" w:cs="Times New Roman"/>
              </w:rPr>
              <w:t xml:space="preserve">профессиональных образовательных,  организаций сферы спорта,  негосударственного сектора для совместной организации деятельности Центра, в том числе реализации дополнительных общеобразовательных программ в сетевой форме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Соглашения о сотрудничестве между Центром  и партнерами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291A59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>юль-август 2020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г.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Осуществлен набор педагогических работников Центра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Локальные акты образовательных организаций, на базе которых создаются площадки Центр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291A59" w:rsidP="00291A59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>юль-август  2020 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8039E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Проведено повышение квалификации педагогических работников Центра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ФГАУ «Фонд новых форм развития образования»,  ФГБОУ </w:t>
            </w:r>
            <w:proofErr w:type="gramStart"/>
            <w:r w:rsidRPr="0008039E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proofErr w:type="gramStart"/>
            <w:r w:rsidRPr="0008039E">
              <w:rPr>
                <w:rFonts w:ascii="Times New Roman" w:eastAsia="Calibri" w:hAnsi="Times New Roman" w:cs="Times New Roman"/>
                <w:lang w:eastAsia="en-US"/>
              </w:rPr>
              <w:t>Федеральный</w:t>
            </w:r>
            <w:proofErr w:type="gramEnd"/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 центр детско-юношеского туризма и краеведения», </w:t>
            </w:r>
            <w:r w:rsidR="00596DCA" w:rsidRPr="00675D95">
              <w:rPr>
                <w:rFonts w:ascii="Times New Roman" w:eastAsia="Calibri" w:hAnsi="Times New Roman" w:cs="Times New Roman"/>
                <w:lang w:eastAsia="en-US"/>
              </w:rPr>
              <w:t>ТОИПКРО</w:t>
            </w:r>
            <w:r w:rsidR="00596DCA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t>ТОГБОУ ДО «ОДЮСШ»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08039E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Свидетель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ство о повы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шении квали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фикации и отчет по про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граммам переподго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товки кадров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039E" w:rsidRPr="0008039E" w:rsidRDefault="00291A59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 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t>отдельно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му графи</w:t>
            </w:r>
            <w:r w:rsidR="0008039E"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ку </w:t>
            </w:r>
          </w:p>
        </w:tc>
      </w:tr>
      <w:tr w:rsidR="00596DCA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596DC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Проведено с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t>овещание с руководителями удаленных площадок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D3A17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Региональный координатор, 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D3A17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Протокол совещания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675D95" w:rsidRDefault="00596DCA" w:rsidP="00291A59">
            <w:pPr>
              <w:autoSpaceDN w:val="0"/>
              <w:ind w:left="-84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675D95">
              <w:rPr>
                <w:rFonts w:ascii="Times New Roman" w:eastAsia="Calibri" w:hAnsi="Times New Roman" w:cs="Times New Roman"/>
                <w:lang w:eastAsia="en-US"/>
              </w:rPr>
              <w:t>август  2020 г</w:t>
            </w:r>
            <w:r w:rsidR="00291A59">
              <w:rPr>
                <w:rFonts w:ascii="Times New Roman" w:eastAsia="Calibri" w:hAnsi="Times New Roman" w:cs="Times New Roman"/>
                <w:lang w:eastAsia="en-US"/>
              </w:rPr>
              <w:t xml:space="preserve">.  </w:t>
            </w:r>
            <w:r w:rsidRPr="00675D95">
              <w:rPr>
                <w:rFonts w:ascii="Times New Roman" w:eastAsia="Calibri" w:hAnsi="Times New Roman" w:cs="Times New Roman"/>
                <w:lang w:eastAsia="en-US"/>
              </w:rPr>
              <w:t xml:space="preserve"> далее ежемесячно</w:t>
            </w:r>
          </w:p>
        </w:tc>
      </w:tr>
      <w:tr w:rsidR="00596DCA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8039E">
              <w:rPr>
                <w:rFonts w:ascii="Times New Roman" w:eastAsia="Calibri" w:hAnsi="Times New Roman" w:cs="Times New Roman"/>
                <w:lang w:eastAsia="en-US"/>
              </w:rPr>
              <w:t>Утвержден</w:t>
            </w:r>
            <w:proofErr w:type="gramEnd"/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 медиаплан ин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формационного сопрово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ждения деятельности  Центра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Медиаплан на 2020/2021 учебный год</w:t>
            </w:r>
          </w:p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291A59" w:rsidP="00291A59">
            <w:pPr>
              <w:autoSpaceDN w:val="0"/>
              <w:ind w:left="-84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596DCA" w:rsidRPr="0008039E">
              <w:rPr>
                <w:rFonts w:ascii="Times New Roman" w:eastAsia="Calibri" w:hAnsi="Times New Roman" w:cs="Times New Roman"/>
                <w:lang w:eastAsia="en-US"/>
              </w:rPr>
              <w:t>вгуст  2020 г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 </w:t>
            </w:r>
            <w:r w:rsidR="00596DCA" w:rsidRPr="0008039E">
              <w:rPr>
                <w:rFonts w:ascii="Times New Roman" w:eastAsia="Calibri" w:hAnsi="Times New Roman" w:cs="Times New Roman"/>
                <w:lang w:eastAsia="en-US"/>
              </w:rPr>
              <w:t xml:space="preserve">далее ежегодно </w:t>
            </w:r>
          </w:p>
        </w:tc>
      </w:tr>
      <w:tr w:rsidR="00596DCA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Созданы разделы (страницы)  о деятельности Центра на сайтах образовательных организаций, на базе которых создаются площадки Центра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Разделы (страницы) сайтов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</w:p>
          <w:p w:rsidR="00596DCA" w:rsidRPr="0008039E" w:rsidRDefault="00596DCA" w:rsidP="00596DC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2020 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96DCA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D3A17">
            <w:pPr>
              <w:contextualSpacing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Обеспечено проведение презентации деятельности Центра на уровне региона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D3A17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Региональный координатор, 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D3A17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Информаци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онное осве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щение в СМИ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675D95" w:rsidRDefault="00596DCA" w:rsidP="009D3A17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675D95">
              <w:rPr>
                <w:rFonts w:ascii="Times New Roman" w:eastAsia="Calibri" w:hAnsi="Times New Roman" w:cs="Times New Roman"/>
                <w:lang w:eastAsia="en-US"/>
              </w:rPr>
              <w:t xml:space="preserve">август </w:t>
            </w:r>
          </w:p>
          <w:p w:rsidR="00596DCA" w:rsidRPr="0008039E" w:rsidRDefault="00596DCA" w:rsidP="009D3A17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675D95">
              <w:rPr>
                <w:rFonts w:ascii="Times New Roman" w:eastAsia="Calibri" w:hAnsi="Times New Roman" w:cs="Times New Roman"/>
                <w:lang w:eastAsia="en-US"/>
              </w:rPr>
              <w:t>2020 г.</w:t>
            </w:r>
          </w:p>
        </w:tc>
      </w:tr>
      <w:tr w:rsidR="00596DCA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Проведено торжественное открытие Центра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Региональный координатор, 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Информаци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онное осве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щение в СМИ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291A59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  <w:r w:rsidR="00291A59">
              <w:rPr>
                <w:rFonts w:ascii="Times New Roman" w:eastAsia="Calibri" w:hAnsi="Times New Roman" w:cs="Times New Roman"/>
                <w:lang w:eastAsia="en-US"/>
              </w:rPr>
              <w:t xml:space="preserve"> сентября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 2020 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96DCA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textAlignment w:val="baseline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Обеспечено участие обучающихся в различных конкурсах и  мероприятиях в сфере туристско-краеведческой направленности на региональном и федеральном уровне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textAlignment w:val="baseline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Факт участия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596DCA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textAlignment w:val="baseline"/>
              <w:rPr>
                <w:rFonts w:ascii="Times New Roman" w:hAnsi="Times New Roman" w:cs="Times New Roman"/>
                <w:spacing w:val="-14"/>
              </w:rPr>
            </w:pPr>
            <w:r w:rsidRPr="0008039E">
              <w:rPr>
                <w:rFonts w:ascii="Times New Roman" w:hAnsi="Times New Roman" w:cs="Times New Roman"/>
                <w:spacing w:val="-14"/>
              </w:rPr>
              <w:t>Обеспечено участие педагогических работников в научно-методических  мероприятиях и конкурсах профессионального мастерства в сфере туристско-краеведческой направленности на региональном и федеральном уровне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textAlignment w:val="baseline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Факт участия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596DCA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596DCA">
            <w:pPr>
              <w:textAlignment w:val="baseline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Изда</w:t>
            </w:r>
            <w:r>
              <w:rPr>
                <w:rFonts w:ascii="Times New Roman" w:hAnsi="Times New Roman" w:cs="Times New Roman"/>
              </w:rPr>
              <w:t>ны</w:t>
            </w:r>
            <w:r w:rsidRPr="0008039E">
              <w:rPr>
                <w:rFonts w:ascii="Times New Roman" w:hAnsi="Times New Roman" w:cs="Times New Roman"/>
              </w:rPr>
              <w:t xml:space="preserve">  методические рекомендации, учебно-методические комплексы по направлениям деятельности Центра на региональном уровне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textAlignment w:val="baseline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Методические рекомендации и иные материалы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596DCA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contextualSpacing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Обеспечена публикация методических материалов из опыта работы Центра в рецензируемых научных и научно-методических изданиях регионального и федерального уровня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textAlignment w:val="baseline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 xml:space="preserve">Факт публикаций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hAnsi="Times New Roman" w:cs="Times New Roman"/>
              </w:rPr>
              <w:t xml:space="preserve">Весь период </w:t>
            </w:r>
          </w:p>
        </w:tc>
      </w:tr>
      <w:tr w:rsidR="00596DCA" w:rsidRPr="0008039E" w:rsidTr="00F50F4C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675D95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contextualSpacing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Проведен мониторинг, обеспечено достижение целевых показателей деятельности Центра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Региональный координатор, Центр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596DCA" w:rsidP="009E1E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08039E">
              <w:rPr>
                <w:rFonts w:ascii="Times New Roman" w:eastAsia="Calibri" w:hAnsi="Times New Roman" w:cs="Times New Roman"/>
                <w:lang w:eastAsia="en-US"/>
              </w:rPr>
              <w:t>Информаци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онно-аналитическая справка,  осве</w:t>
            </w:r>
            <w:r w:rsidRPr="0008039E">
              <w:rPr>
                <w:rFonts w:ascii="Times New Roman" w:eastAsia="Calibri" w:hAnsi="Times New Roman" w:cs="Times New Roman"/>
                <w:lang w:eastAsia="en-US"/>
              </w:rPr>
              <w:softHyphen/>
              <w:t>щение в СМИ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6DCA" w:rsidRPr="0008039E" w:rsidRDefault="00291A59" w:rsidP="00291A59">
            <w:pPr>
              <w:autoSpaceDN w:val="0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596DCA" w:rsidRPr="0008039E">
              <w:rPr>
                <w:rFonts w:ascii="Times New Roman" w:eastAsia="Calibri" w:hAnsi="Times New Roman" w:cs="Times New Roman"/>
                <w:lang w:eastAsia="en-US"/>
              </w:rPr>
              <w:t>ай 2021 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596DCA" w:rsidRPr="0008039E">
              <w:rPr>
                <w:rFonts w:ascii="Times New Roman" w:eastAsia="Calibri" w:hAnsi="Times New Roman" w:cs="Times New Roman"/>
                <w:lang w:eastAsia="en-US"/>
              </w:rPr>
              <w:t>, далее ежегодно</w:t>
            </w:r>
          </w:p>
        </w:tc>
      </w:tr>
    </w:tbl>
    <w:p w:rsidR="0008039E" w:rsidRPr="001F78AE" w:rsidRDefault="0008039E" w:rsidP="0008039E">
      <w:pPr>
        <w:autoSpaceDN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8039E" w:rsidRPr="001F78AE" w:rsidSect="00F2144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1EB0914"/>
    <w:multiLevelType w:val="hybridMultilevel"/>
    <w:tmpl w:val="ADE4B120"/>
    <w:lvl w:ilvl="0" w:tplc="88D253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D1B36"/>
    <w:multiLevelType w:val="multilevel"/>
    <w:tmpl w:val="5CFCBD3A"/>
    <w:lvl w:ilvl="0">
      <w:start w:val="3"/>
      <w:numFmt w:val="decimal"/>
      <w:suff w:val="space"/>
      <w:lvlText w:val="%1."/>
      <w:lvlJc w:val="left"/>
      <w:pPr>
        <w:ind w:left="630" w:hanging="630"/>
      </w:pPr>
      <w:rPr>
        <w:rFonts w:hint="default"/>
        <w:i w:val="0"/>
        <w:u w:val="none"/>
      </w:rPr>
    </w:lvl>
    <w:lvl w:ilvl="1">
      <w:start w:val="6"/>
      <w:numFmt w:val="decimal"/>
      <w:suff w:val="space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suff w:val="space"/>
      <w:lvlText w:val="%1.%2.%3."/>
      <w:lvlJc w:val="left"/>
      <w:pPr>
        <w:ind w:left="22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  <w:u w:val="none"/>
      </w:rPr>
    </w:lvl>
  </w:abstractNum>
  <w:abstractNum w:abstractNumId="3">
    <w:nsid w:val="336E2D70"/>
    <w:multiLevelType w:val="multilevel"/>
    <w:tmpl w:val="49187B7A"/>
    <w:lvl w:ilvl="0">
      <w:start w:val="1"/>
      <w:numFmt w:val="decimal"/>
      <w:suff w:val="space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DB11FF"/>
    <w:multiLevelType w:val="multilevel"/>
    <w:tmpl w:val="7652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0BF4E91"/>
    <w:multiLevelType w:val="hybridMultilevel"/>
    <w:tmpl w:val="708C0D7A"/>
    <w:lvl w:ilvl="0" w:tplc="FB522F92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7E8C0CC7"/>
    <w:multiLevelType w:val="multilevel"/>
    <w:tmpl w:val="290E53A2"/>
    <w:lvl w:ilvl="0">
      <w:start w:val="4"/>
      <w:numFmt w:val="decimal"/>
      <w:suff w:val="space"/>
      <w:lvlText w:val="%1.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D6835"/>
    <w:rsid w:val="00035D2D"/>
    <w:rsid w:val="0008039E"/>
    <w:rsid w:val="00120887"/>
    <w:rsid w:val="00134683"/>
    <w:rsid w:val="00136DEF"/>
    <w:rsid w:val="001648F9"/>
    <w:rsid w:val="001668D3"/>
    <w:rsid w:val="00170E6A"/>
    <w:rsid w:val="0019602B"/>
    <w:rsid w:val="001A4094"/>
    <w:rsid w:val="001F78AE"/>
    <w:rsid w:val="00291A59"/>
    <w:rsid w:val="00291D77"/>
    <w:rsid w:val="002A1E99"/>
    <w:rsid w:val="002A3CD2"/>
    <w:rsid w:val="002D3CB0"/>
    <w:rsid w:val="00306C1F"/>
    <w:rsid w:val="00342F97"/>
    <w:rsid w:val="00363EB0"/>
    <w:rsid w:val="004240EA"/>
    <w:rsid w:val="00427CE3"/>
    <w:rsid w:val="00444ABC"/>
    <w:rsid w:val="0046277B"/>
    <w:rsid w:val="004B5D08"/>
    <w:rsid w:val="004C2DE8"/>
    <w:rsid w:val="00522F0B"/>
    <w:rsid w:val="00535972"/>
    <w:rsid w:val="0056424F"/>
    <w:rsid w:val="00570C80"/>
    <w:rsid w:val="00571313"/>
    <w:rsid w:val="00596DCA"/>
    <w:rsid w:val="005D3BD0"/>
    <w:rsid w:val="005F0FF3"/>
    <w:rsid w:val="005F1BD3"/>
    <w:rsid w:val="00603D4E"/>
    <w:rsid w:val="0060427A"/>
    <w:rsid w:val="00612F7D"/>
    <w:rsid w:val="006232E2"/>
    <w:rsid w:val="00623790"/>
    <w:rsid w:val="006249A0"/>
    <w:rsid w:val="00673E48"/>
    <w:rsid w:val="00675D95"/>
    <w:rsid w:val="006C1096"/>
    <w:rsid w:val="006F493A"/>
    <w:rsid w:val="00700208"/>
    <w:rsid w:val="0070558E"/>
    <w:rsid w:val="00726099"/>
    <w:rsid w:val="007B7A96"/>
    <w:rsid w:val="007F3709"/>
    <w:rsid w:val="007F56AE"/>
    <w:rsid w:val="00806E88"/>
    <w:rsid w:val="0082015F"/>
    <w:rsid w:val="0082279B"/>
    <w:rsid w:val="00825CB0"/>
    <w:rsid w:val="00830A09"/>
    <w:rsid w:val="00872889"/>
    <w:rsid w:val="008A1EAC"/>
    <w:rsid w:val="008A49AD"/>
    <w:rsid w:val="008C1819"/>
    <w:rsid w:val="008C7EF8"/>
    <w:rsid w:val="008E1CD4"/>
    <w:rsid w:val="009106C5"/>
    <w:rsid w:val="0092494D"/>
    <w:rsid w:val="00926298"/>
    <w:rsid w:val="00934A23"/>
    <w:rsid w:val="00940158"/>
    <w:rsid w:val="00954AFC"/>
    <w:rsid w:val="00974930"/>
    <w:rsid w:val="00977E1A"/>
    <w:rsid w:val="009B3DA0"/>
    <w:rsid w:val="009C002E"/>
    <w:rsid w:val="00A14719"/>
    <w:rsid w:val="00A35F46"/>
    <w:rsid w:val="00A5518D"/>
    <w:rsid w:val="00B06C17"/>
    <w:rsid w:val="00B35B3D"/>
    <w:rsid w:val="00B540E0"/>
    <w:rsid w:val="00B5679D"/>
    <w:rsid w:val="00B807B2"/>
    <w:rsid w:val="00B917A4"/>
    <w:rsid w:val="00B97B4B"/>
    <w:rsid w:val="00BA394D"/>
    <w:rsid w:val="00BB7713"/>
    <w:rsid w:val="00BD3ACD"/>
    <w:rsid w:val="00BF5DE6"/>
    <w:rsid w:val="00C142A1"/>
    <w:rsid w:val="00C34428"/>
    <w:rsid w:val="00C43E79"/>
    <w:rsid w:val="00C51ADA"/>
    <w:rsid w:val="00C5573F"/>
    <w:rsid w:val="00D144E1"/>
    <w:rsid w:val="00D21AFE"/>
    <w:rsid w:val="00D41CEC"/>
    <w:rsid w:val="00D60760"/>
    <w:rsid w:val="00D65428"/>
    <w:rsid w:val="00D71DD3"/>
    <w:rsid w:val="00D751E9"/>
    <w:rsid w:val="00DA4A09"/>
    <w:rsid w:val="00DB26BD"/>
    <w:rsid w:val="00DB4077"/>
    <w:rsid w:val="00DD0488"/>
    <w:rsid w:val="00DD7E82"/>
    <w:rsid w:val="00DF5103"/>
    <w:rsid w:val="00E350F3"/>
    <w:rsid w:val="00E53882"/>
    <w:rsid w:val="00EE6D5A"/>
    <w:rsid w:val="00EF75DB"/>
    <w:rsid w:val="00F2144B"/>
    <w:rsid w:val="00F50F4C"/>
    <w:rsid w:val="00F81B91"/>
    <w:rsid w:val="00F87D79"/>
    <w:rsid w:val="00FC65CC"/>
    <w:rsid w:val="00FD4471"/>
    <w:rsid w:val="00FD6835"/>
    <w:rsid w:val="00FF0B7F"/>
    <w:rsid w:val="00FF1F89"/>
    <w:rsid w:val="00FF4197"/>
    <w:rsid w:val="00FF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EA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44ABC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i/>
      <w:kern w:val="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4240E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character" w:customStyle="1" w:styleId="a5">
    <w:name w:val="Название Знак"/>
    <w:basedOn w:val="a0"/>
    <w:link w:val="a3"/>
    <w:rsid w:val="004240EA"/>
    <w:rPr>
      <w:rFonts w:ascii="Nimbus Sans L" w:eastAsia="DejaVu Sans" w:hAnsi="Nimbus Sans L" w:cs="DejaVu Sans"/>
      <w:kern w:val="1"/>
      <w:sz w:val="28"/>
      <w:szCs w:val="28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4240E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240EA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144E1"/>
    <w:pPr>
      <w:ind w:left="720"/>
      <w:contextualSpacing/>
    </w:pPr>
  </w:style>
  <w:style w:type="paragraph" w:customStyle="1" w:styleId="western">
    <w:name w:val="western"/>
    <w:basedOn w:val="a"/>
    <w:rsid w:val="00BA394D"/>
    <w:pPr>
      <w:widowControl/>
      <w:spacing w:before="280" w:after="119"/>
    </w:pPr>
    <w:rPr>
      <w:rFonts w:ascii="Times New Roman" w:eastAsia="Times New Roman" w:hAnsi="Times New Roman" w:cs="Times New Roman"/>
      <w:color w:val="000000"/>
      <w:kern w:val="0"/>
      <w:lang w:eastAsia="ar-SA"/>
    </w:rPr>
  </w:style>
  <w:style w:type="paragraph" w:customStyle="1" w:styleId="TableContents">
    <w:name w:val="Table Contents"/>
    <w:basedOn w:val="a"/>
    <w:rsid w:val="00BA394D"/>
    <w:pPr>
      <w:widowControl/>
      <w:suppressLineNumber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customStyle="1" w:styleId="10">
    <w:name w:val="Заголовок 1 Знак"/>
    <w:basedOn w:val="a0"/>
    <w:link w:val="1"/>
    <w:rsid w:val="00444ABC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a8">
    <w:name w:val="No Spacing"/>
    <w:uiPriority w:val="1"/>
    <w:qFormat/>
    <w:rsid w:val="00444AB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rmal">
    <w:name w:val="ConsPlusNormal"/>
    <w:qFormat/>
    <w:rsid w:val="00444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qFormat/>
    <w:rsid w:val="00444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56424F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1B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1B91"/>
    <w:rPr>
      <w:rFonts w:ascii="Segoe UI" w:eastAsia="DejaVu Sans" w:hAnsi="Segoe UI" w:cs="Segoe UI"/>
      <w:kern w:val="1"/>
      <w:sz w:val="18"/>
      <w:szCs w:val="18"/>
      <w:lang w:eastAsia="zh-CN"/>
    </w:rPr>
  </w:style>
  <w:style w:type="character" w:customStyle="1" w:styleId="WW8Num4z1">
    <w:name w:val="WW8Num4z1"/>
    <w:rsid w:val="002A3CD2"/>
  </w:style>
  <w:style w:type="character" w:styleId="ac">
    <w:name w:val="Strong"/>
    <w:uiPriority w:val="22"/>
    <w:qFormat/>
    <w:rsid w:val="002A3C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A5131-E4E5-4EB8-B3A0-3F9A314F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</dc:creator>
  <cp:lastModifiedBy>Тихомирова</cp:lastModifiedBy>
  <cp:revision>3</cp:revision>
  <cp:lastPrinted>2020-06-22T13:48:00Z</cp:lastPrinted>
  <dcterms:created xsi:type="dcterms:W3CDTF">2020-06-22T13:48:00Z</dcterms:created>
  <dcterms:modified xsi:type="dcterms:W3CDTF">2020-06-25T11:08:00Z</dcterms:modified>
</cp:coreProperties>
</file>