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widowControl w:val="o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widowControl w:val="off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0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-5078730</wp:posOffset>
                </wp:positionV>
                <wp:extent cx="12700" cy="12700"/>
                <wp:effectExtent l="0" t="0" r="0" b="0"/>
                <wp:wrapNone/>
                <wp:docPr id="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1" type="#_x0000_t1" style="position:absolute;z-index:-251659264;o:allowoverlap:true;o:allowincell:false;mso-position-horizontal-relative:text;margin-left:0.05pt;mso-position-horizontal:absolute;mso-position-vertical-relative:text;margin-top:-399.90pt;mso-position-vertical:absolute;width:1.00pt;height:1.00pt;mso-wrap-distance-left:9.00pt;mso-wrap-distance-top:0.00pt;mso-wrap-distance-right:9.00pt;mso-wrap-distance-bottom:0.00pt;visibility:visible;" fillcolor="#000000" stroked="f"/>
            </w:pict>
          </mc:Fallback>
        </mc:AlternateContent>
      </w:r>
      <w:r>
        <w:rPr>
          <w:rFonts w:ascii="PT Astra Serif" w:hAnsi="PT Astra Serif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1" locked="0" layoutInCell="0" allowOverlap="1">
                <wp:simplePos x="0" y="0"/>
                <wp:positionH relativeFrom="column">
                  <wp:posOffset>506730</wp:posOffset>
                </wp:positionH>
                <wp:positionV relativeFrom="paragraph">
                  <wp:posOffset>-5076190</wp:posOffset>
                </wp:positionV>
                <wp:extent cx="12700" cy="12700"/>
                <wp:effectExtent l="0" t="0" r="0" b="0"/>
                <wp:wrapNone/>
                <wp:docPr id="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1" type="#_x0000_t1" style="position:absolute;z-index:-251660288;o:allowoverlap:true;o:allowincell:false;mso-position-horizontal-relative:text;margin-left:39.90pt;mso-position-horizontal:absolute;mso-position-vertical-relative:text;margin-top:-399.70pt;mso-position-vertical:absolute;width:1.00pt;height:1.00pt;mso-wrap-distance-left:9.00pt;mso-wrap-distance-top:0.00pt;mso-wrap-distance-right:9.00pt;mso-wrap-distance-bottom:0.00pt;visibility:visible;" fillcolor="#000000" stroked="f"/>
            </w:pict>
          </mc:Fallback>
        </mc:AlternateContent>
      </w:r>
      <w:r>
        <w:rPr>
          <w:rFonts w:ascii="PT Astra Serif" w:hAnsi="PT Astra Serif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1" locked="0" layoutInCell="0" allowOverlap="1">
                <wp:simplePos x="0" y="0"/>
                <wp:positionH relativeFrom="column">
                  <wp:posOffset>1840230</wp:posOffset>
                </wp:positionH>
                <wp:positionV relativeFrom="paragraph">
                  <wp:posOffset>-5078730</wp:posOffset>
                </wp:positionV>
                <wp:extent cx="12700" cy="12700"/>
                <wp:effectExtent l="0" t="0" r="0" b="0"/>
                <wp:wrapNone/>
                <wp:docPr id="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" o:spid="_x0000_s2" o:spt="1" type="#_x0000_t1" style="position:absolute;z-index:-251661312;o:allowoverlap:true;o:allowincell:false;mso-position-horizontal-relative:text;margin-left:144.90pt;mso-position-horizontal:absolute;mso-position-vertical-relative:text;margin-top:-399.90pt;mso-position-vertical:absolute;width:1.00pt;height:1.00pt;mso-wrap-distance-left:9.00pt;mso-wrap-distance-top:0.00pt;mso-wrap-distance-right:9.00pt;mso-wrap-distance-bottom:0.00pt;visibility:visible;" fillcolor="#000000" stroked="f"/>
            </w:pict>
          </mc:Fallback>
        </mc:AlternateContent>
      </w:r>
      <w:r>
        <w:rPr>
          <w:rFonts w:ascii="PT Astra Serif" w:hAnsi="PT Astra Serif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1" locked="0" layoutInCell="0" allowOverlap="1">
                <wp:simplePos x="0" y="0"/>
                <wp:positionH relativeFrom="column">
                  <wp:posOffset>7999095</wp:posOffset>
                </wp:positionH>
                <wp:positionV relativeFrom="paragraph">
                  <wp:posOffset>-5076190</wp:posOffset>
                </wp:positionV>
                <wp:extent cx="12065" cy="12700"/>
                <wp:effectExtent l="0" t="0" r="0" b="0"/>
                <wp:wrapNone/>
                <wp:docPr id="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3" o:spid="_x0000_s3" o:spt="1" type="#_x0000_t1" style="position:absolute;z-index:-251662336;o:allowoverlap:true;o:allowincell:false;mso-position-horizontal-relative:text;margin-left:629.85pt;mso-position-horizontal:absolute;mso-position-vertical-relative:text;margin-top:-399.70pt;mso-position-vertical:absolute;width:0.95pt;height:1.00pt;mso-wrap-distance-left:9.00pt;mso-wrap-distance-top:0.00pt;mso-wrap-distance-right:9.00pt;mso-wrap-distance-bottom:0.00pt;visibility:visible;" fillcolor="#000000" stroked="f"/>
            </w:pict>
          </mc:Fallback>
        </mc:AlternateContent>
      </w:r>
      <w:r>
        <w:rPr>
          <w:rFonts w:ascii="PT Astra Serif" w:hAnsi="PT Astra Serif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1" locked="0" layoutInCell="0" allowOverlap="1">
                <wp:simplePos x="0" y="0"/>
                <wp:positionH relativeFrom="column">
                  <wp:posOffset>10158095</wp:posOffset>
                </wp:positionH>
                <wp:positionV relativeFrom="paragraph">
                  <wp:posOffset>-5078730</wp:posOffset>
                </wp:positionV>
                <wp:extent cx="12700" cy="12700"/>
                <wp:effectExtent l="0" t="0" r="0" b="0"/>
                <wp:wrapNone/>
                <wp:docPr id="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4" o:spid="_x0000_s4" o:spt="1" type="#_x0000_t1" style="position:absolute;z-index:-251663360;o:allowoverlap:true;o:allowincell:false;mso-position-horizontal-relative:text;margin-left:799.85pt;mso-position-horizontal:absolute;mso-position-vertical-relative:text;margin-top:-399.90pt;mso-position-vertical:absolute;width:1.00pt;height:1.00pt;mso-wrap-distance-left:9.00pt;mso-wrap-distance-top:0.00pt;mso-wrap-distance-right:9.00pt;mso-wrap-distance-bottom:0.00pt;visibility:visible;" fillcolor="#000000" stroked="f"/>
            </w:pict>
          </mc:Fallback>
        </mc:AlternateContent>
      </w:r>
      <w:r>
        <w:rPr>
          <w:rFonts w:ascii="PT Astra Serif" w:hAnsi="PT Astra Serif"/>
          <w:b/>
          <w:sz w:val="28"/>
          <w:szCs w:val="28"/>
        </w:rPr>
        <w:t xml:space="preserve">Численность тренировочных групп, отделений и количество учащихся</w:t>
      </w:r>
      <w:r>
        <w:rPr>
          <w:rFonts w:ascii="PT Astra Serif" w:hAnsi="PT Astra Serif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в</w:t>
      </w:r>
      <w:r>
        <w:rPr>
          <w:rFonts w:ascii="PT Astra Serif" w:hAnsi="PT Astra Serif"/>
          <w:b/>
          <w:sz w:val="28"/>
          <w:szCs w:val="28"/>
        </w:rPr>
        <w:t xml:space="preserve">   ТОГБОУ «ОДЮСШ» на</w:t>
      </w:r>
      <w:r>
        <w:rPr>
          <w:rFonts w:ascii="PT Astra Serif" w:hAnsi="PT Astra Serif"/>
          <w:b/>
          <w:sz w:val="28"/>
          <w:szCs w:val="28"/>
        </w:rPr>
        <w:t xml:space="preserve"> 01.</w:t>
      </w:r>
      <w:r>
        <w:rPr>
          <w:rFonts w:ascii="PT Astra Serif" w:hAnsi="PT Astra Serif"/>
          <w:b/>
          <w:sz w:val="28"/>
          <w:szCs w:val="28"/>
        </w:rPr>
        <w:t xml:space="preserve">09</w:t>
      </w:r>
      <w:r>
        <w:rPr>
          <w:rFonts w:ascii="PT Astra Serif" w:hAnsi="PT Astra Serif"/>
          <w:b/>
          <w:sz w:val="28"/>
          <w:szCs w:val="28"/>
        </w:rPr>
        <w:t xml:space="preserve">.2026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г</w:t>
      </w:r>
      <w:r>
        <w:rPr>
          <w:rFonts w:ascii="PT Astra Serif" w:hAnsi="PT Astra Serif"/>
          <w:b/>
          <w:sz w:val="28"/>
          <w:szCs w:val="28"/>
        </w:rPr>
        <w:t xml:space="preserve">.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tbl>
      <w:tblPr>
        <w:tblW w:w="14369" w:type="dxa"/>
        <w:tblLayout w:type="fixed"/>
        <w:tblLook w:val="04A0" w:firstRow="1" w:lastRow="0" w:firstColumn="1" w:lastColumn="0" w:noHBand="0" w:noVBand="1"/>
      </w:tblPr>
      <w:tblGrid>
        <w:gridCol w:w="1275"/>
        <w:gridCol w:w="1174"/>
        <w:gridCol w:w="769"/>
        <w:gridCol w:w="754"/>
        <w:gridCol w:w="775"/>
        <w:gridCol w:w="744"/>
        <w:gridCol w:w="793"/>
        <w:gridCol w:w="847"/>
        <w:gridCol w:w="676"/>
        <w:gridCol w:w="853"/>
        <w:gridCol w:w="676"/>
        <w:gridCol w:w="866"/>
        <w:gridCol w:w="851"/>
        <w:gridCol w:w="864"/>
        <w:gridCol w:w="1468"/>
        <w:gridCol w:w="980"/>
      </w:tblGrid>
      <w:tr>
        <w:tblPrEx/>
        <w:trPr>
          <w:trHeight w:val="852"/>
        </w:trPr>
        <w:tc>
          <w:tcPr>
            <w:gridSpan w:val="2"/>
            <w:shd w:val="clear" w:color="auto" w:fill="auto"/>
            <w:tcBorders>
              <w:top w:val="single" w:color="auto" w:sz="8" w:space="0"/>
              <w:left w:val="single" w:color="auto" w:sz="8" w:space="0"/>
              <w:bottom w:val="none" w:color="000000" w:sz="4" w:space="0"/>
              <w:right w:val="single" w:color="000000" w:sz="8" w:space="0"/>
            </w:tcBorders>
            <w:tcW w:w="245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Уровни подготовки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8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524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     Баскетбол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8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51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Волейбол 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8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64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Спортивная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br/>
              <w:t xml:space="preserve"> гимнастика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8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53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Художественная гимнастика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000000" w:sz="8" w:space="0"/>
            </w:tcBorders>
            <w:tcW w:w="1543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Адаптивный спорт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8" w:space="0"/>
              <w:left w:val="none" w:color="000000" w:sz="4" w:space="0"/>
              <w:bottom w:val="single" w:color="000000" w:sz="4" w:space="0"/>
              <w:right w:val="single" w:color="000000" w:sz="8" w:space="0"/>
            </w:tcBorders>
            <w:tcW w:w="171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Спортивный туризм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000000" w:sz="4" w:space="0"/>
              <w:right w:val="single" w:color="000000" w:sz="8" w:space="0"/>
            </w:tcBorders>
            <w:tcW w:w="244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Всего по отделениям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91"/>
        </w:trPr>
        <w:tc>
          <w:tcPr>
            <w:shd w:val="clear" w:color="auto" w:fill="auto"/>
            <w:tcBorders>
              <w:top w:val="single" w:color="auto" w:sz="8" w:space="0"/>
              <w:left w:val="single" w:color="auto" w:sz="8" w:space="0"/>
              <w:bottom w:val="none" w:color="000000" w:sz="4" w:space="0"/>
              <w:right w:val="single" w:color="auto" w:sz="8" w:space="0"/>
            </w:tcBorders>
            <w:tcW w:w="12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none" w:color="000000" w:sz="4" w:space="0"/>
              <w:bottom w:val="none" w:color="000000" w:sz="4" w:space="0"/>
              <w:right w:val="single" w:color="auto" w:sz="8" w:space="0"/>
            </w:tcBorders>
            <w:tcW w:w="1174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6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кол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-во групп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кол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-во обучающихся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кол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-во групп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кол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-во обучающихся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8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93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кол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-во групп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8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4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кол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-во обучающихся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8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кол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-во групп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3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кол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-во обучающихся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кол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-во групп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8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кол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-во обучающихся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5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eastAsia="Times New Roman" w:cs="Calibri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sz w:val="24"/>
                <w:szCs w:val="24"/>
                <w:lang w:eastAsia="ru-RU"/>
              </w:rPr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кол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-во групп</w:t>
            </w:r>
            <w:r/>
            <w:r>
              <w:rPr>
                <w:rFonts w:ascii="PT Astra Serif" w:hAnsi="PT Astra Serif" w:eastAsia="Times New Roman" w:cs="Calibri"/>
                <w:sz w:val="24"/>
                <w:szCs w:val="24"/>
                <w:lang w:eastAsia="ru-RU"/>
              </w:rPr>
            </w:r>
            <w:r>
              <w:rPr>
                <w:rFonts w:ascii="PT Astra Serif" w:hAnsi="PT Astra Serif" w:eastAsia="Times New Roman" w:cs="Calibri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6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eastAsia="Times New Roman" w:cs="Calibri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sz w:val="24"/>
                <w:szCs w:val="24"/>
                <w:lang w:eastAsia="ru-RU"/>
              </w:rPr>
              <w:t xml:space="preserve">Колл-во обучающихся</w:t>
            </w:r>
            <w:r>
              <w:rPr>
                <w:rFonts w:ascii="PT Astra Serif" w:hAnsi="PT Astra Serif" w:eastAsia="Times New Roman" w:cs="Calibri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6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кол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-во групп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98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кол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  <w:t xml:space="preserve">-во обучающихся</w:t>
            </w:r>
            <w:r>
              <w:rPr>
                <w:rFonts w:ascii="PT Astra Serif" w:hAnsi="PT Astra Serif" w:eastAsia="Times New Roman" w:cs="Calibri"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52"/>
        </w:trPr>
        <w:tc>
          <w:tcPr>
            <w:shd w:val="clear" w:color="auto" w:fill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275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ознакомительный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74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9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54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75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44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93" w:type="dxa"/>
            <w:vAlign w:val="center"/>
            <w:textDirection w:val="lrTb"/>
            <w:noWrap/>
          </w:tcPr>
          <w:p>
            <w:r>
              <w:t xml:space="preserve">3</w:t>
            </w:r>
            <w:r/>
          </w:p>
        </w:tc>
        <w:tc>
          <w:tcPr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47" w:type="dxa"/>
            <w:vAlign w:val="center"/>
            <w:textDirection w:val="lrTb"/>
            <w:noWrap/>
          </w:tcPr>
          <w:p>
            <w:r>
              <w:t xml:space="preserve">65</w:t>
            </w:r>
            <w:r/>
          </w:p>
        </w:tc>
        <w:tc>
          <w:tcPr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676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53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676" w:type="dxa"/>
            <w:vAlign w:val="center"/>
            <w:textDirection w:val="lrTb"/>
            <w:noWrap/>
          </w:tcPr>
          <w:p>
            <w:r>
              <w:t xml:space="preserve">6</w:t>
            </w:r>
            <w:r/>
          </w:p>
        </w:tc>
        <w:tc>
          <w:tcPr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66" w:type="dxa"/>
            <w:vAlign w:val="center"/>
            <w:textDirection w:val="lrTb"/>
            <w:noWrap/>
          </w:tcPr>
          <w:p>
            <w:r>
              <w:t xml:space="preserve">79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51" w:type="dxa"/>
            <w:vAlign w:val="bottom"/>
            <w:textDirection w:val="lrTb"/>
            <w:noWrap/>
          </w:tcPr>
          <w:p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64" w:type="dxa"/>
            <w:vAlign w:val="bottom"/>
            <w:textDirection w:val="lrTb"/>
            <w:noWrap/>
          </w:tcPr>
          <w:p>
            <w:r>
              <w:t xml:space="preserve">8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68" w:type="dxa"/>
            <w:vAlign w:val="bottom"/>
            <w:textDirection w:val="lrTb"/>
            <w:noWrap/>
          </w:tcPr>
          <w:p>
            <w:r>
              <w:t xml:space="preserve">10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980" w:type="dxa"/>
            <w:vAlign w:val="bottom"/>
            <w:textDirection w:val="lrTb"/>
            <w:noWrap/>
          </w:tcPr>
          <w:p>
            <w:r>
              <w:t xml:space="preserve">152</w:t>
            </w:r>
            <w:r/>
          </w:p>
        </w:tc>
      </w:tr>
      <w:tr>
        <w:tblPrEx/>
        <w:trPr>
          <w:trHeight w:val="452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tcW w:w="1275" w:type="dxa"/>
            <w:vAlign w:val="bottom"/>
            <w:vMerge w:val="restart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этап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 начальной подготовки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8" w:space="0"/>
            </w:tcBorders>
            <w:tcW w:w="1174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НП-1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9" w:type="dxa"/>
            <w:vAlign w:val="center"/>
            <w:textDirection w:val="lrTb"/>
            <w:noWrap/>
          </w:tcPr>
          <w:p>
            <w:r>
              <w:t xml:space="preserve">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54" w:type="dxa"/>
            <w:vAlign w:val="center"/>
            <w:textDirection w:val="lrTb"/>
            <w:noWrap/>
          </w:tcPr>
          <w:p>
            <w:r>
              <w:t xml:space="preserve">48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75" w:type="dxa"/>
            <w:vAlign w:val="center"/>
            <w:textDirection w:val="lrTb"/>
            <w:noWrap/>
          </w:tcPr>
          <w:p>
            <w:r>
              <w:t xml:space="preserve">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44" w:type="dxa"/>
            <w:vAlign w:val="center"/>
            <w:textDirection w:val="lrTb"/>
            <w:noWrap/>
          </w:tcPr>
          <w:p>
            <w:r>
              <w:t xml:space="preserve">14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93" w:type="dxa"/>
            <w:vAlign w:val="center"/>
            <w:textDirection w:val="lrTb"/>
            <w:noWrap/>
          </w:tcPr>
          <w:p>
            <w:r>
              <w:t xml:space="preserve">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47" w:type="dxa"/>
            <w:vAlign w:val="center"/>
            <w:textDirection w:val="lrTb"/>
            <w:noWrap/>
          </w:tcPr>
          <w:p>
            <w:r>
              <w:t xml:space="preserve">28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676" w:type="dxa"/>
            <w:vAlign w:val="center"/>
            <w:textDirection w:val="lrTb"/>
            <w:noWrap/>
          </w:tcPr>
          <w:p>
            <w:r>
              <w:t xml:space="preserve">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53" w:type="dxa"/>
            <w:vAlign w:val="center"/>
            <w:textDirection w:val="lrTb"/>
            <w:noWrap/>
          </w:tcPr>
          <w:p>
            <w:r>
              <w:t xml:space="preserve">10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676" w:type="dxa"/>
            <w:vAlign w:val="center"/>
            <w:textDirection w:val="lrTb"/>
            <w:noWrap/>
          </w:tcPr>
          <w:p>
            <w:r>
              <w:t xml:space="preserve">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66" w:type="dxa"/>
            <w:vAlign w:val="center"/>
            <w:textDirection w:val="lrTb"/>
            <w:noWrap/>
          </w:tcPr>
          <w:p>
            <w:r>
              <w:t xml:space="preserve">16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51" w:type="dxa"/>
            <w:vAlign w:val="bottom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64" w:type="dxa"/>
            <w:vAlign w:val="bottom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68" w:type="dxa"/>
            <w:vAlign w:val="bottom"/>
            <w:textDirection w:val="lrTb"/>
            <w:noWrap/>
          </w:tcPr>
          <w:p>
            <w:r>
              <w:t xml:space="preserve">8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980" w:type="dxa"/>
            <w:vAlign w:val="bottom"/>
            <w:textDirection w:val="lrTb"/>
            <w:noWrap/>
          </w:tcPr>
          <w:p>
            <w:r>
              <w:t xml:space="preserve">116</w:t>
            </w:r>
            <w:r/>
          </w:p>
        </w:tc>
      </w:tr>
      <w:tr>
        <w:tblPrEx/>
        <w:trPr>
          <w:trHeight w:val="452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tcW w:w="127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74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НП-2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9" w:type="dxa"/>
            <w:vAlign w:val="center"/>
            <w:textDirection w:val="lrTb"/>
            <w:noWrap/>
          </w:tcPr>
          <w:p>
            <w:r>
              <w:t xml:space="preserve">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54" w:type="dxa"/>
            <w:vAlign w:val="center"/>
            <w:textDirection w:val="lrTb"/>
            <w:noWrap/>
          </w:tcPr>
          <w:p>
            <w:r>
              <w:t xml:space="preserve">30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75" w:type="dxa"/>
            <w:vAlign w:val="center"/>
            <w:textDirection w:val="lrTb"/>
            <w:noWrap/>
          </w:tcPr>
          <w:p>
            <w:r>
              <w:t xml:space="preserve">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44" w:type="dxa"/>
            <w:vAlign w:val="center"/>
            <w:textDirection w:val="lrTb"/>
            <w:noWrap/>
          </w:tcPr>
          <w:p>
            <w:r>
              <w:t xml:space="preserve">12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93" w:type="dxa"/>
            <w:vAlign w:val="center"/>
            <w:textDirection w:val="lrTb"/>
            <w:noWrap/>
          </w:tcPr>
          <w:p>
            <w:r>
              <w:t xml:space="preserve">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47" w:type="dxa"/>
            <w:vAlign w:val="center"/>
            <w:textDirection w:val="lrTb"/>
            <w:noWrap/>
          </w:tcPr>
          <w:p>
            <w:r>
              <w:t xml:space="preserve">14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676" w:type="dxa"/>
            <w:vAlign w:val="center"/>
            <w:textDirection w:val="lrTb"/>
            <w:noWrap/>
          </w:tcPr>
          <w:p>
            <w:r>
              <w:t xml:space="preserve">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53" w:type="dxa"/>
            <w:vAlign w:val="center"/>
            <w:textDirection w:val="lrTb"/>
            <w:noWrap/>
          </w:tcPr>
          <w:p>
            <w:r>
              <w:t xml:space="preserve">10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676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66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51" w:type="dxa"/>
            <w:vAlign w:val="bottom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64" w:type="dxa"/>
            <w:vAlign w:val="bottom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68" w:type="dxa"/>
            <w:vAlign w:val="bottom"/>
            <w:textDirection w:val="lrTb"/>
            <w:noWrap/>
          </w:tcPr>
          <w:p>
            <w:r>
              <w:t xml:space="preserve">5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980" w:type="dxa"/>
            <w:vAlign w:val="bottom"/>
            <w:textDirection w:val="lrTb"/>
            <w:noWrap/>
          </w:tcPr>
          <w:p>
            <w:r>
              <w:t xml:space="preserve">66</w:t>
            </w:r>
            <w:r/>
          </w:p>
        </w:tc>
      </w:tr>
      <w:tr>
        <w:tblPrEx/>
        <w:trPr>
          <w:trHeight w:val="452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tcW w:w="127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8" w:space="0"/>
            </w:tcBorders>
            <w:tcW w:w="1174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НП-3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9" w:type="dxa"/>
            <w:vAlign w:val="center"/>
            <w:textDirection w:val="lrTb"/>
            <w:noWrap/>
          </w:tcPr>
          <w:p>
            <w:r>
              <w:t xml:space="preserve">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54" w:type="dxa"/>
            <w:vAlign w:val="center"/>
            <w:textDirection w:val="lrTb"/>
            <w:noWrap/>
          </w:tcPr>
          <w:p>
            <w:r>
              <w:t xml:space="preserve">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75" w:type="dxa"/>
            <w:vAlign w:val="center"/>
            <w:textDirection w:val="lrTb"/>
            <w:noWrap/>
          </w:tcPr>
          <w:p>
            <w:r>
              <w:t xml:space="preserve">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44" w:type="dxa"/>
            <w:vAlign w:val="center"/>
            <w:textDirection w:val="lrTb"/>
            <w:noWrap/>
          </w:tcPr>
          <w:p>
            <w:r>
              <w:t xml:space="preserve">26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93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47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676" w:type="dxa"/>
            <w:vAlign w:val="center"/>
            <w:textDirection w:val="lrTb"/>
            <w:noWrap/>
          </w:tcPr>
          <w:p>
            <w:r>
              <w:t xml:space="preserve">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53" w:type="dxa"/>
            <w:vAlign w:val="center"/>
            <w:textDirection w:val="lrTb"/>
            <w:noWrap/>
          </w:tcPr>
          <w:p>
            <w:r>
              <w:t xml:space="preserve">20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676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66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51" w:type="dxa"/>
            <w:vAlign w:val="bottom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64" w:type="dxa"/>
            <w:vAlign w:val="bottom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68" w:type="dxa"/>
            <w:vAlign w:val="bottom"/>
            <w:textDirection w:val="lrTb"/>
            <w:noWrap/>
          </w:tcPr>
          <w:p>
            <w:r>
              <w:t xml:space="preserve">5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980" w:type="dxa"/>
            <w:vAlign w:val="bottom"/>
            <w:textDirection w:val="lrTb"/>
            <w:noWrap/>
          </w:tcPr>
          <w:p>
            <w:r>
              <w:t xml:space="preserve">52</w:t>
            </w:r>
            <w:r/>
          </w:p>
        </w:tc>
      </w:tr>
      <w:tr>
        <w:tblPrEx/>
        <w:trPr>
          <w:trHeight w:val="452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tcW w:w="1275" w:type="dxa"/>
            <w:vAlign w:val="bottom"/>
            <w:vMerge w:val="restart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учебно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-тренировочный этап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74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УТ-1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9" w:type="dxa"/>
            <w:vAlign w:val="center"/>
            <w:textDirection w:val="lrTb"/>
            <w:noWrap/>
          </w:tcPr>
          <w:p>
            <w:r>
              <w:t xml:space="preserve">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54" w:type="dxa"/>
            <w:vAlign w:val="center"/>
            <w:textDirection w:val="lrTb"/>
            <w:noWrap/>
          </w:tcPr>
          <w:p>
            <w:r>
              <w:t xml:space="preserve">34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75" w:type="dxa"/>
            <w:vAlign w:val="center"/>
            <w:textDirection w:val="lrTb"/>
            <w:noWrap/>
          </w:tcPr>
          <w:p>
            <w:r>
              <w:t xml:space="preserve">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44" w:type="dxa"/>
            <w:vAlign w:val="center"/>
            <w:textDirection w:val="lrTb"/>
            <w:noWrap/>
          </w:tcPr>
          <w:p>
            <w:r>
              <w:t xml:space="preserve">41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93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47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676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53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676" w:type="dxa"/>
            <w:vAlign w:val="center"/>
            <w:textDirection w:val="lrTb"/>
            <w:noWrap/>
          </w:tcPr>
          <w:p>
            <w:r>
              <w:t xml:space="preserve">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66" w:type="dxa"/>
            <w:vAlign w:val="center"/>
            <w:textDirection w:val="lrTb"/>
            <w:noWrap/>
          </w:tcPr>
          <w:p>
            <w:r>
              <w:t xml:space="preserve">20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51" w:type="dxa"/>
            <w:vAlign w:val="bottom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64" w:type="dxa"/>
            <w:vAlign w:val="bottom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68" w:type="dxa"/>
            <w:vAlign w:val="bottom"/>
            <w:textDirection w:val="lrTb"/>
            <w:noWrap/>
          </w:tcPr>
          <w:p>
            <w:r>
              <w:t xml:space="preserve">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980" w:type="dxa"/>
            <w:vAlign w:val="bottom"/>
            <w:textDirection w:val="lrTb"/>
            <w:noWrap/>
          </w:tcPr>
          <w:p>
            <w:r>
              <w:t xml:space="preserve">95</w:t>
            </w:r>
            <w:r/>
          </w:p>
        </w:tc>
      </w:tr>
      <w:tr>
        <w:tblPrEx/>
        <w:trPr>
          <w:trHeight w:val="452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tcW w:w="127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8" w:space="0"/>
            </w:tcBorders>
            <w:tcW w:w="1174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УТ-2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9" w:type="dxa"/>
            <w:vAlign w:val="center"/>
            <w:textDirection w:val="lrTb"/>
            <w:noWrap/>
          </w:tcPr>
          <w:p>
            <w:r>
              <w:t xml:space="preserve">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54" w:type="dxa"/>
            <w:vAlign w:val="center"/>
            <w:textDirection w:val="lrTb"/>
            <w:noWrap/>
          </w:tcPr>
          <w:p>
            <w:r>
              <w:t xml:space="preserve">10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75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44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93" w:type="dxa"/>
            <w:vAlign w:val="center"/>
            <w:textDirection w:val="lrTb"/>
            <w:noWrap/>
          </w:tcPr>
          <w:p>
            <w:r>
              <w:t xml:space="preserve">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47" w:type="dxa"/>
            <w:vAlign w:val="center"/>
            <w:textDirection w:val="lrTb"/>
            <w:noWrap/>
          </w:tcPr>
          <w:p>
            <w:r>
              <w:t xml:space="preserve">10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676" w:type="dxa"/>
            <w:vAlign w:val="center"/>
            <w:textDirection w:val="lrTb"/>
            <w:noWrap/>
          </w:tcPr>
          <w:p>
            <w:r>
              <w:t xml:space="preserve">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53" w:type="dxa"/>
            <w:vAlign w:val="center"/>
            <w:textDirection w:val="lrTb"/>
            <w:noWrap/>
          </w:tcPr>
          <w:p>
            <w:r>
              <w:t xml:space="preserve">7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676" w:type="dxa"/>
            <w:vAlign w:val="center"/>
            <w:textDirection w:val="lrTb"/>
            <w:noWrap/>
          </w:tcPr>
          <w:p>
            <w:r>
              <w:t xml:space="preserve">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66" w:type="dxa"/>
            <w:vAlign w:val="center"/>
            <w:textDirection w:val="lrTb"/>
            <w:noWrap/>
          </w:tcPr>
          <w:p>
            <w:r>
              <w:t xml:space="preserve">8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51" w:type="dxa"/>
            <w:vAlign w:val="bottom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64" w:type="dxa"/>
            <w:vAlign w:val="bottom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68" w:type="dxa"/>
            <w:vAlign w:val="bottom"/>
            <w:textDirection w:val="lrTb"/>
            <w:noWrap/>
          </w:tcPr>
          <w:p>
            <w:r>
              <w:t xml:space="preserve">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980" w:type="dxa"/>
            <w:vAlign w:val="bottom"/>
            <w:textDirection w:val="lrTb"/>
            <w:noWrap/>
          </w:tcPr>
          <w:p>
            <w:r>
              <w:t xml:space="preserve">35</w:t>
            </w:r>
            <w:r/>
          </w:p>
        </w:tc>
      </w:tr>
      <w:tr>
        <w:tblPrEx/>
        <w:trPr>
          <w:trHeight w:val="452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tcW w:w="127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74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УТ-3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9" w:type="dxa"/>
            <w:vAlign w:val="center"/>
            <w:textDirection w:val="lrTb"/>
            <w:noWrap/>
          </w:tcPr>
          <w:p>
            <w:r>
              <w:t xml:space="preserve">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54" w:type="dxa"/>
            <w:vAlign w:val="center"/>
            <w:textDirection w:val="lrTb"/>
            <w:noWrap/>
          </w:tcPr>
          <w:p>
            <w:r>
              <w:t xml:space="preserve">27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75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44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93" w:type="dxa"/>
            <w:vAlign w:val="center"/>
            <w:textDirection w:val="lrTb"/>
            <w:noWrap/>
          </w:tcPr>
          <w:p>
            <w:r>
              <w:t xml:space="preserve">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47" w:type="dxa"/>
            <w:vAlign w:val="center"/>
            <w:textDirection w:val="lrTb"/>
            <w:noWrap/>
          </w:tcPr>
          <w:p>
            <w:r>
              <w:t xml:space="preserve">15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676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53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676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66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51" w:type="dxa"/>
            <w:vAlign w:val="bottom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64" w:type="dxa"/>
            <w:vAlign w:val="bottom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68" w:type="dxa"/>
            <w:vAlign w:val="bottom"/>
            <w:textDirection w:val="lrTb"/>
            <w:noWrap/>
          </w:tcPr>
          <w:p>
            <w:r>
              <w:t xml:space="preserve">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980" w:type="dxa"/>
            <w:vAlign w:val="bottom"/>
            <w:textDirection w:val="lrTb"/>
            <w:noWrap/>
          </w:tcPr>
          <w:p>
            <w:r>
              <w:t xml:space="preserve">42</w:t>
            </w:r>
            <w:r/>
          </w:p>
        </w:tc>
      </w:tr>
      <w:tr>
        <w:tblPrEx/>
        <w:trPr>
          <w:trHeight w:val="452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tcW w:w="127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74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УТ-4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9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54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75" w:type="dxa"/>
            <w:vAlign w:val="center"/>
            <w:textDirection w:val="lrTb"/>
            <w:noWrap/>
          </w:tcPr>
          <w:p>
            <w:r>
              <w:t xml:space="preserve">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44" w:type="dxa"/>
            <w:vAlign w:val="center"/>
            <w:textDirection w:val="lrTb"/>
            <w:noWrap/>
          </w:tcPr>
          <w:p>
            <w:r>
              <w:t xml:space="preserve">13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93" w:type="dxa"/>
            <w:vAlign w:val="center"/>
            <w:textDirection w:val="lrTb"/>
            <w:noWrap/>
          </w:tcPr>
          <w:p>
            <w:r>
              <w:t xml:space="preserve">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47" w:type="dxa"/>
            <w:vAlign w:val="center"/>
            <w:textDirection w:val="lrTb"/>
            <w:noWrap/>
          </w:tcPr>
          <w:p>
            <w:r>
              <w:t xml:space="preserve">16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676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53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676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66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51" w:type="dxa"/>
            <w:vAlign w:val="bottom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64" w:type="dxa"/>
            <w:vAlign w:val="bottom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68" w:type="dxa"/>
            <w:vAlign w:val="bottom"/>
            <w:textDirection w:val="lrTb"/>
            <w:noWrap/>
          </w:tcPr>
          <w:p>
            <w:r>
              <w:t xml:space="preserve">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980" w:type="dxa"/>
            <w:vAlign w:val="bottom"/>
            <w:textDirection w:val="lrTb"/>
            <w:noWrap/>
          </w:tcPr>
          <w:p>
            <w:r>
              <w:t xml:space="preserve">29</w:t>
            </w:r>
            <w:r/>
          </w:p>
        </w:tc>
      </w:tr>
      <w:tr>
        <w:tblPrEx/>
        <w:trPr>
          <w:trHeight w:val="452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tcW w:w="127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174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УТ-5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9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54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75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44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93" w:type="dxa"/>
            <w:vAlign w:val="center"/>
            <w:textDirection w:val="lrTb"/>
            <w:noWrap/>
          </w:tcPr>
          <w:p>
            <w:r>
              <w:t xml:space="preserve">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47" w:type="dxa"/>
            <w:vAlign w:val="center"/>
            <w:textDirection w:val="lrTb"/>
            <w:noWrap/>
          </w:tcPr>
          <w:p>
            <w:r>
              <w:t xml:space="preserve">9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676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53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676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66" w:type="dxa"/>
            <w:vAlign w:val="center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51" w:type="dxa"/>
            <w:vAlign w:val="bottom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64" w:type="dxa"/>
            <w:vAlign w:val="bottom"/>
            <w:textDirection w:val="lrTb"/>
            <w:noWrap/>
          </w:tcPr>
          <w:p>
            <w:r>
              <w:t xml:space="preserve">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68" w:type="dxa"/>
            <w:vAlign w:val="bottom"/>
            <w:textDirection w:val="lrTb"/>
            <w:noWrap/>
          </w:tcPr>
          <w:p>
            <w:r>
              <w:t xml:space="preserve">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980" w:type="dxa"/>
            <w:vAlign w:val="bottom"/>
            <w:textDirection w:val="lrTb"/>
            <w:noWrap/>
          </w:tcPr>
          <w:p>
            <w:r>
              <w:t xml:space="preserve">9</w:t>
            </w:r>
            <w:r/>
          </w:p>
        </w:tc>
      </w:tr>
      <w:tr>
        <w:tblPrEx/>
        <w:trPr>
          <w:trHeight w:val="347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000000" w:sz="4" w:space="0"/>
            </w:tcBorders>
            <w:tcW w:w="2450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  <w:t xml:space="preserve">Итого </w:t>
            </w:r>
            <w:r>
              <w:rPr>
                <w:rFonts w:ascii="PT Astra Serif" w:hAnsi="PT Astra Serif" w:eastAsia="Times New Roman" w:cs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9" w:type="dxa"/>
            <w:vAlign w:val="bottom"/>
            <w:textDirection w:val="lrTb"/>
            <w:noWrap/>
          </w:tcPr>
          <w:p>
            <w:r>
              <w:t xml:space="preserve">11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54" w:type="dxa"/>
            <w:vAlign w:val="bottom"/>
            <w:textDirection w:val="lrTb"/>
            <w:noWrap/>
          </w:tcPr>
          <w:p>
            <w:r>
              <w:t xml:space="preserve">155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75" w:type="dxa"/>
            <w:vAlign w:val="bottom"/>
            <w:textDirection w:val="lrTb"/>
            <w:noWrap/>
          </w:tcPr>
          <w:p>
            <w:r>
              <w:t xml:space="preserve">7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44" w:type="dxa"/>
            <w:vAlign w:val="bottom"/>
            <w:textDirection w:val="lrTb"/>
            <w:noWrap/>
          </w:tcPr>
          <w:p>
            <w:r>
              <w:t xml:space="preserve">106</w:t>
            </w:r>
            <w:r/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93" w:type="dxa"/>
            <w:vAlign w:val="bottom"/>
            <w:textDirection w:val="lrTb"/>
            <w:noWrap/>
          </w:tcPr>
          <w:p>
            <w:r>
              <w:t xml:space="preserve">12</w:t>
            </w:r>
            <w:r/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47" w:type="dxa"/>
            <w:vAlign w:val="bottom"/>
            <w:textDirection w:val="lrTb"/>
            <w:noWrap/>
          </w:tcPr>
          <w:p>
            <w:r>
              <w:t xml:space="preserve">157</w:t>
            </w:r>
            <w:r/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676" w:type="dxa"/>
            <w:vAlign w:val="bottom"/>
            <w:textDirection w:val="lrTb"/>
            <w:noWrap/>
          </w:tcPr>
          <w:p>
            <w:r>
              <w:t xml:space="preserve">5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53" w:type="dxa"/>
            <w:vAlign w:val="bottom"/>
            <w:textDirection w:val="lrTb"/>
            <w:noWrap/>
          </w:tcPr>
          <w:p>
            <w:r>
              <w:t xml:space="preserve">47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676" w:type="dxa"/>
            <w:vAlign w:val="bottom"/>
            <w:textDirection w:val="lrTb"/>
            <w:noWrap/>
          </w:tcPr>
          <w:p>
            <w:r>
              <w:t xml:space="preserve">10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66" w:type="dxa"/>
            <w:vAlign w:val="bottom"/>
            <w:textDirection w:val="lrTb"/>
            <w:noWrap/>
          </w:tcPr>
          <w:p>
            <w:r>
              <w:t xml:space="preserve">123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51" w:type="dxa"/>
            <w:vAlign w:val="bottom"/>
            <w:textDirection w:val="lrTb"/>
            <w:noWrap/>
          </w:tcPr>
          <w:p>
            <w:r>
              <w:t xml:space="preserve">1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864" w:type="dxa"/>
            <w:vAlign w:val="bottom"/>
            <w:textDirection w:val="lrTb"/>
            <w:noWrap/>
          </w:tcPr>
          <w:p>
            <w:r>
              <w:t xml:space="preserve">8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68" w:type="dxa"/>
            <w:vAlign w:val="bottom"/>
            <w:textDirection w:val="lrTb"/>
            <w:noWrap/>
          </w:tcPr>
          <w:p>
            <w:r>
              <w:t xml:space="preserve">46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980" w:type="dxa"/>
            <w:vAlign w:val="bottom"/>
            <w:textDirection w:val="lrTb"/>
            <w:noWrap/>
          </w:tcPr>
          <w:p>
            <w:r>
              <w:t xml:space="preserve">596</w:t>
            </w:r>
            <w:r/>
          </w:p>
        </w:tc>
      </w:tr>
    </w:tbl>
    <w:p>
      <w:r/>
      <w:r/>
    </w:p>
    <w:sectPr>
      <w:footnotePr/>
      <w:endnotePr/>
      <w:type w:val="nextPage"/>
      <w:pgSz w:w="16838" w:h="11906" w:orient="landscape"/>
      <w:pgMar w:top="851" w:right="1134" w:bottom="170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PT Astra Serif">
    <w:panose1 w:val="020A0603040505020204"/>
  </w:font>
  <w:font w:name="Times New Roman">
    <w:panose1 w:val="020206030504050203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Михайловна</dc:creator>
  <cp:keywords/>
  <dc:description/>
  <cp:lastModifiedBy>belskaya</cp:lastModifiedBy>
  <cp:revision>4</cp:revision>
  <dcterms:created xsi:type="dcterms:W3CDTF">2025-09-10T07:37:00Z</dcterms:created>
  <dcterms:modified xsi:type="dcterms:W3CDTF">2026-09-10T11:40:50Z</dcterms:modified>
</cp:coreProperties>
</file>